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62AD" w14:textId="77777777" w:rsidR="00E963C2" w:rsidRDefault="00E963C2">
      <w:pPr>
        <w:spacing w:line="480" w:lineRule="auto"/>
        <w:rPr>
          <w:rFonts w:ascii="Times New Roman" w:hAnsi="Times New Roman" w:cs="Times New Roman"/>
          <w:sz w:val="24"/>
          <w:szCs w:val="24"/>
        </w:rPr>
      </w:pPr>
    </w:p>
    <w:p w14:paraId="518676A4" w14:textId="77777777" w:rsidR="00E963C2" w:rsidRDefault="005F19BF">
      <w:pPr>
        <w:spacing w:line="480" w:lineRule="auto"/>
        <w:jc w:val="center"/>
        <w:rPr>
          <w:rFonts w:ascii="Times New Roman" w:hAnsi="Times New Roman" w:cs="Times New Roman"/>
          <w:sz w:val="24"/>
          <w:szCs w:val="24"/>
        </w:rPr>
      </w:pPr>
      <w:r>
        <w:rPr>
          <w:rFonts w:ascii="Times New Roman" w:hAnsi="Times New Roman" w:cs="Times New Roman"/>
          <w:sz w:val="24"/>
          <w:szCs w:val="24"/>
        </w:rPr>
        <w:t>Policy Design and Implementation</w:t>
      </w:r>
    </w:p>
    <w:p w14:paraId="2E824BB8" w14:textId="77777777" w:rsidR="00E963C2" w:rsidRDefault="005F19B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Virginia Code 55-225.3 Virginia Habitability Law </w:t>
      </w:r>
    </w:p>
    <w:p w14:paraId="579F9906" w14:textId="77777777" w:rsidR="00E963C2" w:rsidRDefault="00E963C2">
      <w:pPr>
        <w:spacing w:line="480" w:lineRule="auto"/>
        <w:jc w:val="center"/>
        <w:rPr>
          <w:rFonts w:ascii="Times New Roman" w:hAnsi="Times New Roman" w:cs="Times New Roman"/>
          <w:sz w:val="24"/>
          <w:szCs w:val="24"/>
        </w:rPr>
      </w:pPr>
    </w:p>
    <w:p w14:paraId="20BE6A73"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Policy Design has five elements:  Goal of the Problem, Cause of the Problem, Policy Tools, Target of the Policy, and Implementation.  Listed below is the policy design for the Habitability Law, Virginia Code 55-225.3.  </w:t>
      </w:r>
    </w:p>
    <w:p w14:paraId="44068D80"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u w:val="single"/>
        </w:rPr>
        <w:t>Goal of the Problem</w:t>
      </w:r>
      <w:r>
        <w:rPr>
          <w:rFonts w:ascii="Times New Roman" w:hAnsi="Times New Roman" w:cs="Times New Roman"/>
          <w:sz w:val="24"/>
          <w:szCs w:val="24"/>
        </w:rPr>
        <w:tab/>
      </w:r>
    </w:p>
    <w:p w14:paraId="4A6F4B87"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five elements of policy design is the goal.  The main goal of the Virginia Habitability Law is to provide well maintained housing to tenants to live in.  Landlords need to be regulated so that housing conditions do not deteriorate or get worse.  The goal of this policy should eliminate landlords taking advantage of tenants by ensuring that landlords provide adequate updates to their units.  </w:t>
      </w:r>
    </w:p>
    <w:p w14:paraId="2AB166B1"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goal of the Habitability Law is framed as security.  Citizens without secure housing creates many problems including having difficulty getting enough to eat, learning and development skills, and finding and retaining a job.  Without secure housing, it could mean homelessness to some.  Housing insecurity creates a family-life imbalance and creates detrimental physical and mental health effects.  </w:t>
      </w:r>
    </w:p>
    <w:p w14:paraId="72BD564F"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Your home should be a place of happiness and spending time with your family but that can only happen if housing is stable.  Some families spend more than fifty percent of their income on rent, leaving them struggling to pay for other necessities such as food, utilities, and </w:t>
      </w:r>
      <w:r>
        <w:rPr>
          <w:rFonts w:ascii="Times New Roman" w:hAnsi="Times New Roman" w:cs="Times New Roman"/>
          <w:sz w:val="24"/>
          <w:szCs w:val="24"/>
        </w:rPr>
        <w:lastRenderedPageBreak/>
        <w:t xml:space="preserve">clothing.  Children who constantly move due to housing instability typically do not perform well in school and children who live in poor housing conditions, such as leaking roofs and pest infiltration, experience physical and emotional problems (Importance, retrieved July 27, 2023).   </w:t>
      </w:r>
    </w:p>
    <w:p w14:paraId="64A515E0"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Habitability Law ensures that landlords meet a minimum standard of repairs, so that renters have the needed physical security to dwell and thrive in their home.  </w:t>
      </w:r>
    </w:p>
    <w:p w14:paraId="2C4511E9" w14:textId="77777777" w:rsidR="00E963C2" w:rsidRDefault="005F19BF">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Cause of the Problem</w:t>
      </w:r>
    </w:p>
    <w:p w14:paraId="70CCE1D2"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After researching the problem, I was unable to find the exact cause of the problem.  I reached out to the delegates that sponsored the bill.  Email correspondence was sent to Delegate Sam Rasoul,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District, Delegate Alfonso Lopez, 49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District, Delegate Elizabeth Guzman, 31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District, and Delegate Irene Shin, 86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District, but no response was received.</w:t>
      </w:r>
    </w:p>
    <w:p w14:paraId="7F002EBF"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evaluating all the research, one can assume that the cause of the problem is that many people have been injured due to neglect from the landlord not making necessary repairs.  The Habitability Law was created to prevent injuries to tenants and hold the landlords accountable for repairs.   </w:t>
      </w:r>
    </w:p>
    <w:p w14:paraId="450E4029"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Landlords have inadvertently caused the problem to occur.  Carelessness on the part of the landlord have created issues for tenants although unintentional.  Landlords should have anticipated the repairs but did not intend to harm the renters.  Many speculate that all landlords are only out to make a profit therefore they only make the bare minimum repairs.  </w:t>
      </w:r>
    </w:p>
    <w:p w14:paraId="4EC03897" w14:textId="77777777" w:rsidR="00E963C2" w:rsidRDefault="005F19BF">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Policy Tools</w:t>
      </w:r>
    </w:p>
    <w:p w14:paraId="3F47CE93"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The nature of the activity in which government is engaged is by regulations created by the State of Virginia, which is enforced by local governments.  The State Legislature is trying to achieve its goal by ensuring landlords meeting a minimum level of standard repairs to maintain their facilities.  Some different types of policy tools include:</w:t>
      </w:r>
    </w:p>
    <w:p w14:paraId="40CCAF73"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u w:val="single"/>
        </w:rPr>
        <w:t>Housing and Building Codes</w:t>
      </w:r>
      <w:r>
        <w:rPr>
          <w:rFonts w:ascii="Times New Roman" w:hAnsi="Times New Roman" w:cs="Times New Roman"/>
          <w:sz w:val="24"/>
          <w:szCs w:val="24"/>
        </w:rPr>
        <w:t xml:space="preserve"> – Local ordinances that set minimum standards for housing conditions that all rental housing, new or existing, must meet to protect the health of residents.</w:t>
      </w:r>
    </w:p>
    <w:p w14:paraId="0773A4A6"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u w:val="single"/>
        </w:rPr>
        <w:t>Virginia Fair Housing Law</w:t>
      </w:r>
      <w:r>
        <w:rPr>
          <w:rFonts w:ascii="Times New Roman" w:hAnsi="Times New Roman" w:cs="Times New Roman"/>
          <w:sz w:val="24"/>
          <w:szCs w:val="24"/>
        </w:rPr>
        <w:t xml:space="preserve"> – Makes it illegal to discriminate in residential housing on the basis of race, color, religion, national origin, sex, elderliness, familial status, disability, source of funds, sexual orientation, gender identity, or military status.  </w:t>
      </w:r>
    </w:p>
    <w:p w14:paraId="7A802DEC"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u w:val="single"/>
        </w:rPr>
        <w:t>Virginia Residential Landlord and Tenant Act (VRLTA)</w:t>
      </w:r>
      <w:r>
        <w:rPr>
          <w:rFonts w:ascii="Times New Roman" w:hAnsi="Times New Roman" w:cs="Times New Roman"/>
          <w:sz w:val="24"/>
          <w:szCs w:val="24"/>
        </w:rPr>
        <w:t xml:space="preserve"> – As a renter, there are certain rights and responsibilities that come with renting a home in Virginia.  Tenants should understand the terms of the contract upon signage.  </w:t>
      </w:r>
    </w:p>
    <w:p w14:paraId="226EAABA"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u w:val="single"/>
        </w:rPr>
        <w:t>Lease/Rental Agreements</w:t>
      </w:r>
      <w:r>
        <w:rPr>
          <w:rFonts w:ascii="Times New Roman" w:hAnsi="Times New Roman" w:cs="Times New Roman"/>
          <w:sz w:val="24"/>
          <w:szCs w:val="24"/>
        </w:rPr>
        <w:t xml:space="preserve"> – Contract of rental between a property owner and the renter who desires to have temporary possession of the property.  Lease agreement is a fixed term.</w:t>
      </w:r>
    </w:p>
    <w:p w14:paraId="0A985BF1" w14:textId="30625B5C"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The structure of the delivery system is indirect.  An indirect delivery system involves the delivery of service through an intermediary.  In this case</w:t>
      </w:r>
      <w:r w:rsidR="00CA3A54">
        <w:rPr>
          <w:rFonts w:ascii="Times New Roman" w:hAnsi="Times New Roman" w:cs="Times New Roman"/>
          <w:sz w:val="24"/>
          <w:szCs w:val="24"/>
        </w:rPr>
        <w:t>,</w:t>
      </w:r>
      <w:r>
        <w:rPr>
          <w:rFonts w:ascii="Times New Roman" w:hAnsi="Times New Roman" w:cs="Times New Roman"/>
          <w:sz w:val="24"/>
          <w:szCs w:val="24"/>
        </w:rPr>
        <w:t xml:space="preserve"> </w:t>
      </w:r>
      <w:r w:rsidR="00CA3A54">
        <w:rPr>
          <w:rFonts w:ascii="Times New Roman" w:hAnsi="Times New Roman" w:cs="Times New Roman"/>
          <w:sz w:val="24"/>
          <w:szCs w:val="24"/>
        </w:rPr>
        <w:t>the intermediary</w:t>
      </w:r>
      <w:r>
        <w:rPr>
          <w:rFonts w:ascii="Times New Roman" w:hAnsi="Times New Roman" w:cs="Times New Roman"/>
          <w:sz w:val="24"/>
          <w:szCs w:val="24"/>
        </w:rPr>
        <w:t xml:space="preserve"> would be the local governments.  Laws are passed down from state legislatures to local government agencies to enforce.  </w:t>
      </w:r>
    </w:p>
    <w:p w14:paraId="120BF323" w14:textId="75B4441D"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the degree of centralization, the Habitability Law would be considered decentralized.  Landlords have no oversight nor a boss to answer to so regulations are required to ensure proper accountability.  Landlords also have different types of housing units, it could be a </w:t>
      </w:r>
      <w:r w:rsidR="00734B68">
        <w:rPr>
          <w:rFonts w:ascii="Times New Roman" w:hAnsi="Times New Roman" w:cs="Times New Roman"/>
          <w:sz w:val="24"/>
          <w:szCs w:val="24"/>
        </w:rPr>
        <w:t>single-family</w:t>
      </w:r>
      <w:r>
        <w:rPr>
          <w:rFonts w:ascii="Times New Roman" w:hAnsi="Times New Roman" w:cs="Times New Roman"/>
          <w:sz w:val="24"/>
          <w:szCs w:val="24"/>
        </w:rPr>
        <w:t xml:space="preserve"> home or an apartment building, so each type of residence would have different regulations based on the number of people at each location.  </w:t>
      </w:r>
    </w:p>
    <w:p w14:paraId="6F7B3D3C" w14:textId="7880374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degree of automaticity is the ability to do things without occupying the mind with the </w:t>
      </w:r>
      <w:r w:rsidR="00734B68">
        <w:rPr>
          <w:rFonts w:ascii="Times New Roman" w:hAnsi="Times New Roman" w:cs="Times New Roman"/>
          <w:sz w:val="24"/>
          <w:szCs w:val="24"/>
        </w:rPr>
        <w:t>low-level</w:t>
      </w:r>
      <w:r>
        <w:rPr>
          <w:rFonts w:ascii="Times New Roman" w:hAnsi="Times New Roman" w:cs="Times New Roman"/>
          <w:sz w:val="24"/>
          <w:szCs w:val="24"/>
        </w:rPr>
        <w:t xml:space="preserve"> details required allowing it to become an automatic pattern or habit.  Examples of automaticity for the Habitability Law would be turning on a water faucet, opening a door, walking upstairs, or using an elevator.  All of these things one should be able to do without thinking about them.  Tenants should have the </w:t>
      </w:r>
      <w:r w:rsidR="00734B68">
        <w:rPr>
          <w:rFonts w:ascii="Times New Roman" w:hAnsi="Times New Roman" w:cs="Times New Roman"/>
          <w:sz w:val="24"/>
          <w:szCs w:val="24"/>
        </w:rPr>
        <w:t xml:space="preserve">peace of mind to </w:t>
      </w:r>
      <w:r>
        <w:rPr>
          <w:rFonts w:ascii="Times New Roman" w:hAnsi="Times New Roman" w:cs="Times New Roman"/>
          <w:sz w:val="24"/>
          <w:szCs w:val="24"/>
        </w:rPr>
        <w:t>know</w:t>
      </w:r>
      <w:r>
        <w:rPr>
          <w:rFonts w:ascii="Times New Roman" w:hAnsi="Times New Roman" w:cs="Times New Roman"/>
          <w:sz w:val="24"/>
          <w:szCs w:val="24"/>
        </w:rPr>
        <w:t xml:space="preserve"> their home is in good condition.  </w:t>
      </w:r>
    </w:p>
    <w:p w14:paraId="65E9177D" w14:textId="5FD29934"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Coerciveness leaves little room for error and demands results.  This law protects </w:t>
      </w:r>
      <w:r w:rsidR="00982F7D">
        <w:rPr>
          <w:rFonts w:ascii="Times New Roman" w:hAnsi="Times New Roman" w:cs="Times New Roman"/>
          <w:sz w:val="24"/>
          <w:szCs w:val="24"/>
        </w:rPr>
        <w:t>low-income</w:t>
      </w:r>
      <w:r>
        <w:rPr>
          <w:rFonts w:ascii="Times New Roman" w:hAnsi="Times New Roman" w:cs="Times New Roman"/>
          <w:sz w:val="24"/>
          <w:szCs w:val="24"/>
        </w:rPr>
        <w:t xml:space="preserve"> tenants from abusive landlords.  Compliance with this policy can be achieved as long as landlords provide the resources needed to maintain their buildings.  Coercion comes in the form of regular inspections by health officials, fire departments, and building inspectors.  </w:t>
      </w:r>
      <w:r w:rsidR="00982F7D">
        <w:rPr>
          <w:rFonts w:ascii="Times New Roman" w:hAnsi="Times New Roman" w:cs="Times New Roman"/>
          <w:sz w:val="24"/>
          <w:szCs w:val="24"/>
        </w:rPr>
        <w:t>These safety officials give l</w:t>
      </w:r>
      <w:r>
        <w:rPr>
          <w:rFonts w:ascii="Times New Roman" w:hAnsi="Times New Roman" w:cs="Times New Roman"/>
          <w:sz w:val="24"/>
          <w:szCs w:val="24"/>
        </w:rPr>
        <w:t xml:space="preserve">andlords </w:t>
      </w:r>
      <w:r>
        <w:rPr>
          <w:rFonts w:ascii="Times New Roman" w:hAnsi="Times New Roman" w:cs="Times New Roman"/>
          <w:sz w:val="24"/>
          <w:szCs w:val="24"/>
        </w:rPr>
        <w:t>notices of violations and give</w:t>
      </w:r>
      <w:r w:rsidR="00982F7D">
        <w:rPr>
          <w:rFonts w:ascii="Times New Roman" w:hAnsi="Times New Roman" w:cs="Times New Roman"/>
          <w:sz w:val="24"/>
          <w:szCs w:val="24"/>
        </w:rPr>
        <w:t xml:space="preserve"> them</w:t>
      </w:r>
      <w:r>
        <w:rPr>
          <w:rFonts w:ascii="Times New Roman" w:hAnsi="Times New Roman" w:cs="Times New Roman"/>
          <w:sz w:val="24"/>
          <w:szCs w:val="24"/>
        </w:rPr>
        <w:t xml:space="preserve"> an expected deadline to correct the problem.  </w:t>
      </w:r>
    </w:p>
    <w:p w14:paraId="69BF8C81" w14:textId="77777777" w:rsidR="00E963C2" w:rsidRDefault="005F19BF">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Target</w:t>
      </w:r>
    </w:p>
    <w:p w14:paraId="747E24A0"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policy target is the entities (people or organization) whose behavior the policy seeks to alter.  In this case, the policy targets are current and future landlords.  The effectiveness of landlords to maintain their property has an expected outcome to create a standard of living for their tenants.  The state legislatures have set forth guidelines of this policy so that landlords know exactly what needs to happen, so they can plan, monitor, and maintain their facilities.  </w:t>
      </w:r>
    </w:p>
    <w:p w14:paraId="26500051" w14:textId="77777777" w:rsidR="00E963C2" w:rsidRDefault="005F19BF">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Political Feasibility</w:t>
      </w:r>
    </w:p>
    <w:p w14:paraId="6628F65F" w14:textId="0DDF382A"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Political Feasibility is the degree of ease or difficulty involved in establishing and operating a program.  How far can you push a policy to be accepted by all sides?  The bill was politically unpopular.  </w:t>
      </w:r>
      <w:r w:rsidR="00CB5F8E">
        <w:rPr>
          <w:rFonts w:ascii="Times New Roman" w:hAnsi="Times New Roman" w:cs="Times New Roman"/>
          <w:sz w:val="24"/>
          <w:szCs w:val="24"/>
        </w:rPr>
        <w:t>E</w:t>
      </w:r>
      <w:r>
        <w:rPr>
          <w:rFonts w:ascii="Times New Roman" w:hAnsi="Times New Roman" w:cs="Times New Roman"/>
          <w:sz w:val="24"/>
          <w:szCs w:val="24"/>
        </w:rPr>
        <w:t xml:space="preserve">ight delegates </w:t>
      </w:r>
      <w:r>
        <w:rPr>
          <w:rFonts w:ascii="Times New Roman" w:hAnsi="Times New Roman" w:cs="Times New Roman"/>
          <w:sz w:val="24"/>
          <w:szCs w:val="24"/>
        </w:rPr>
        <w:t>sponsor</w:t>
      </w:r>
      <w:r w:rsidR="00CB5F8E">
        <w:rPr>
          <w:rFonts w:ascii="Times New Roman" w:hAnsi="Times New Roman" w:cs="Times New Roman"/>
          <w:sz w:val="24"/>
          <w:szCs w:val="24"/>
        </w:rPr>
        <w:t>ed</w:t>
      </w:r>
      <w:r>
        <w:rPr>
          <w:rFonts w:ascii="Times New Roman" w:hAnsi="Times New Roman" w:cs="Times New Roman"/>
          <w:sz w:val="24"/>
          <w:szCs w:val="24"/>
        </w:rPr>
        <w:t xml:space="preserve"> </w:t>
      </w:r>
      <w:r w:rsidR="00CB5F8E">
        <w:rPr>
          <w:rFonts w:ascii="Times New Roman" w:hAnsi="Times New Roman" w:cs="Times New Roman"/>
          <w:sz w:val="24"/>
          <w:szCs w:val="24"/>
        </w:rPr>
        <w:t>the bill</w:t>
      </w:r>
      <w:r>
        <w:rPr>
          <w:rFonts w:ascii="Times New Roman" w:hAnsi="Times New Roman" w:cs="Times New Roman"/>
          <w:sz w:val="24"/>
          <w:szCs w:val="24"/>
        </w:rPr>
        <w:t>, however</w:t>
      </w:r>
      <w:r w:rsidR="0003576D">
        <w:rPr>
          <w:rFonts w:ascii="Times New Roman" w:hAnsi="Times New Roman" w:cs="Times New Roman"/>
          <w:sz w:val="24"/>
          <w:szCs w:val="24"/>
        </w:rPr>
        <w:t>,</w:t>
      </w:r>
      <w:r>
        <w:rPr>
          <w:rFonts w:ascii="Times New Roman" w:hAnsi="Times New Roman" w:cs="Times New Roman"/>
          <w:sz w:val="24"/>
          <w:szCs w:val="24"/>
        </w:rPr>
        <w:t xml:space="preserve"> the Virginia Apartment Management Association and the Realtors Association thought that all the information about making repairs and proper maintenance was already included in the Code of Virgini</w:t>
      </w:r>
      <w:r w:rsidR="0003576D">
        <w:rPr>
          <w:rFonts w:ascii="Times New Roman" w:hAnsi="Times New Roman" w:cs="Times New Roman"/>
          <w:sz w:val="24"/>
          <w:szCs w:val="24"/>
        </w:rPr>
        <w:t xml:space="preserve">a.  </w:t>
      </w:r>
      <w:r>
        <w:rPr>
          <w:rFonts w:ascii="Times New Roman" w:hAnsi="Times New Roman" w:cs="Times New Roman"/>
          <w:sz w:val="24"/>
          <w:szCs w:val="24"/>
        </w:rPr>
        <w:t xml:space="preserve">The Associations tried to restrict any further laws that are not included in the lease agreements.   </w:t>
      </w:r>
    </w:p>
    <w:p w14:paraId="4C807746"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Most often tenants are taken advantage of because they do not know their rights or they do not understand the lease because they speak a different language.  This lack of awareness from the tenants created an opportunity for landlords to take advantage of them.  Delegates must determine how high of a standard can they hold the landlord to make sure the rights and responsibilities of tenants are protected as well as to seek recourse against the landlords for failure to comply.  </w:t>
      </w:r>
    </w:p>
    <w:p w14:paraId="776C8D52" w14:textId="6255220C"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Administrability for the Habitability Law can be executed by the landlords.  It is possible for the landlords to provide the resources for their </w:t>
      </w:r>
      <w:r w:rsidR="0003576D">
        <w:rPr>
          <w:rFonts w:ascii="Times New Roman" w:hAnsi="Times New Roman" w:cs="Times New Roman"/>
          <w:sz w:val="24"/>
          <w:szCs w:val="24"/>
        </w:rPr>
        <w:t>tenants;</w:t>
      </w:r>
      <w:r>
        <w:rPr>
          <w:rFonts w:ascii="Times New Roman" w:hAnsi="Times New Roman" w:cs="Times New Roman"/>
          <w:sz w:val="24"/>
          <w:szCs w:val="24"/>
        </w:rPr>
        <w:t xml:space="preserve"> </w:t>
      </w:r>
      <w:r w:rsidR="0003576D">
        <w:rPr>
          <w:rFonts w:ascii="Times New Roman" w:hAnsi="Times New Roman" w:cs="Times New Roman"/>
          <w:sz w:val="24"/>
          <w:szCs w:val="24"/>
        </w:rPr>
        <w:t xml:space="preserve">landlords </w:t>
      </w:r>
      <w:r>
        <w:rPr>
          <w:rFonts w:ascii="Times New Roman" w:hAnsi="Times New Roman" w:cs="Times New Roman"/>
          <w:sz w:val="24"/>
          <w:szCs w:val="24"/>
        </w:rPr>
        <w:t>need to anticipate and plan for future depreciation or problems</w:t>
      </w:r>
      <w:r w:rsidR="0003576D">
        <w:rPr>
          <w:rFonts w:ascii="Times New Roman" w:hAnsi="Times New Roman" w:cs="Times New Roman"/>
          <w:sz w:val="24"/>
          <w:szCs w:val="24"/>
        </w:rPr>
        <w:t xml:space="preserve"> to</w:t>
      </w:r>
      <w:r>
        <w:rPr>
          <w:rFonts w:ascii="Times New Roman" w:hAnsi="Times New Roman" w:cs="Times New Roman"/>
          <w:sz w:val="24"/>
          <w:szCs w:val="24"/>
        </w:rPr>
        <w:t xml:space="preserve"> pass local inspections.   </w:t>
      </w:r>
    </w:p>
    <w:p w14:paraId="1A767B47" w14:textId="25B05D8D"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tool that could have been considered would be equity.  All tenants should have equal rights.  This would address the severe inequities between the landlords and the low income.  People of color face greater housing </w:t>
      </w:r>
      <w:r w:rsidR="00347593">
        <w:rPr>
          <w:rFonts w:ascii="Times New Roman" w:hAnsi="Times New Roman" w:cs="Times New Roman"/>
          <w:sz w:val="24"/>
          <w:szCs w:val="24"/>
        </w:rPr>
        <w:t>unaffordability</w:t>
      </w:r>
      <w:r>
        <w:rPr>
          <w:rFonts w:ascii="Times New Roman" w:hAnsi="Times New Roman" w:cs="Times New Roman"/>
          <w:sz w:val="24"/>
          <w:szCs w:val="24"/>
        </w:rPr>
        <w:t xml:space="preserve"> and insecurity, as well as lack of credit.  In addition to racial equity – class, gender, economic, health – also have to be considered forms of equity in housing.  Support programs have helped create better housing stability through housing trust funds, vouchers, rental assistance programs, and foreclosure prevention programs.  Equity in housing help a community thrive (What, retrieved July 30, 2023).</w:t>
      </w:r>
    </w:p>
    <w:p w14:paraId="2FFC74CC" w14:textId="77777777" w:rsidR="00347593" w:rsidRDefault="00347593">
      <w:pPr>
        <w:spacing w:line="480" w:lineRule="auto"/>
        <w:rPr>
          <w:rFonts w:ascii="Times New Roman" w:hAnsi="Times New Roman" w:cs="Times New Roman"/>
          <w:sz w:val="24"/>
          <w:szCs w:val="24"/>
        </w:rPr>
      </w:pPr>
    </w:p>
    <w:p w14:paraId="4E640944" w14:textId="77777777" w:rsidR="00E963C2" w:rsidRDefault="005F19BF">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Implementation Structure</w:t>
      </w:r>
    </w:p>
    <w:p w14:paraId="6EC45190"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Habitability Law follows the Top/Down Implementation structure.  The law sets clearly defined goals for landlords to follow and the outcome can be measured.  Implementation occurs at the top of a chain starting with state legislatures, local governments, and then landlords.    </w:t>
      </w:r>
    </w:p>
    <w:p w14:paraId="7C79F5AC" w14:textId="0521C10F"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One complexity to the Top/Down approach is there is a lack of trust for those on the bottom.  Communication fails as the message goes down the </w:t>
      </w:r>
      <w:r w:rsidR="00347593">
        <w:rPr>
          <w:rFonts w:ascii="Times New Roman" w:hAnsi="Times New Roman" w:cs="Times New Roman"/>
          <w:sz w:val="24"/>
          <w:szCs w:val="24"/>
        </w:rPr>
        <w:t>chain;</w:t>
      </w:r>
      <w:r>
        <w:rPr>
          <w:rFonts w:ascii="Times New Roman" w:hAnsi="Times New Roman" w:cs="Times New Roman"/>
          <w:sz w:val="24"/>
          <w:szCs w:val="24"/>
        </w:rPr>
        <w:t xml:space="preserve"> a better outcome is achieved by how it is described.  Some individuals along the chain may disagree with the policy and so many assumptions are made.  Bad planning is also a factor on how the policy is received.  </w:t>
      </w:r>
    </w:p>
    <w:p w14:paraId="6DD2CB22" w14:textId="77777777" w:rsidR="00E963C2" w:rsidRDefault="00E963C2">
      <w:pPr>
        <w:spacing w:line="480" w:lineRule="auto"/>
        <w:rPr>
          <w:rFonts w:ascii="Times New Roman" w:hAnsi="Times New Roman" w:cs="Times New Roman"/>
          <w:sz w:val="24"/>
          <w:szCs w:val="24"/>
        </w:rPr>
      </w:pPr>
    </w:p>
    <w:p w14:paraId="4AC7B6BC" w14:textId="77777777" w:rsidR="00E963C2" w:rsidRDefault="005F19BF">
      <w:pPr>
        <w:spacing w:line="480" w:lineRule="auto"/>
        <w:rPr>
          <w:rFonts w:ascii="Times New Roman" w:hAnsi="Times New Roman" w:cs="Times New Roman"/>
          <w:sz w:val="24"/>
          <w:szCs w:val="24"/>
        </w:rPr>
      </w:pPr>
      <w:r>
        <w:rPr>
          <w:rFonts w:ascii="Times New Roman" w:hAnsi="Times New Roman" w:cs="Times New Roman"/>
          <w:sz w:val="24"/>
          <w:szCs w:val="24"/>
        </w:rPr>
        <w:tab/>
      </w:r>
    </w:p>
    <w:p w14:paraId="19B01DF5" w14:textId="77777777" w:rsidR="00347593" w:rsidRDefault="00347593">
      <w:pPr>
        <w:spacing w:line="480" w:lineRule="auto"/>
        <w:rPr>
          <w:rFonts w:ascii="Times New Roman" w:hAnsi="Times New Roman" w:cs="Times New Roman"/>
          <w:sz w:val="24"/>
          <w:szCs w:val="24"/>
        </w:rPr>
      </w:pPr>
    </w:p>
    <w:p w14:paraId="24A41130" w14:textId="77777777" w:rsidR="00347593" w:rsidRDefault="00347593">
      <w:pPr>
        <w:spacing w:line="480" w:lineRule="auto"/>
        <w:rPr>
          <w:rFonts w:ascii="Times New Roman" w:hAnsi="Times New Roman" w:cs="Times New Roman"/>
          <w:sz w:val="24"/>
          <w:szCs w:val="24"/>
        </w:rPr>
      </w:pPr>
    </w:p>
    <w:p w14:paraId="7A804597" w14:textId="77777777" w:rsidR="00347593" w:rsidRDefault="00347593">
      <w:pPr>
        <w:spacing w:line="480" w:lineRule="auto"/>
        <w:rPr>
          <w:rFonts w:ascii="Times New Roman" w:hAnsi="Times New Roman" w:cs="Times New Roman"/>
          <w:sz w:val="24"/>
          <w:szCs w:val="24"/>
        </w:rPr>
      </w:pPr>
    </w:p>
    <w:p w14:paraId="1B4ED510" w14:textId="77777777" w:rsidR="00347593" w:rsidRDefault="00347593">
      <w:pPr>
        <w:spacing w:line="480" w:lineRule="auto"/>
        <w:rPr>
          <w:rFonts w:ascii="Times New Roman" w:hAnsi="Times New Roman" w:cs="Times New Roman"/>
          <w:sz w:val="24"/>
          <w:szCs w:val="24"/>
        </w:rPr>
      </w:pPr>
    </w:p>
    <w:p w14:paraId="40332F3B" w14:textId="77777777" w:rsidR="00347593" w:rsidRDefault="00347593">
      <w:pPr>
        <w:spacing w:line="480" w:lineRule="auto"/>
        <w:rPr>
          <w:rFonts w:ascii="Times New Roman" w:hAnsi="Times New Roman" w:cs="Times New Roman"/>
          <w:sz w:val="24"/>
          <w:szCs w:val="24"/>
        </w:rPr>
      </w:pPr>
    </w:p>
    <w:p w14:paraId="6D2462F8" w14:textId="77777777" w:rsidR="00347593" w:rsidRDefault="00347593">
      <w:pPr>
        <w:spacing w:line="480" w:lineRule="auto"/>
        <w:rPr>
          <w:rFonts w:ascii="Times New Roman" w:hAnsi="Times New Roman" w:cs="Times New Roman"/>
          <w:sz w:val="24"/>
          <w:szCs w:val="24"/>
        </w:rPr>
      </w:pPr>
    </w:p>
    <w:p w14:paraId="19C91153" w14:textId="77777777" w:rsidR="00347593" w:rsidRDefault="00347593">
      <w:pPr>
        <w:spacing w:line="480" w:lineRule="auto"/>
        <w:rPr>
          <w:rFonts w:ascii="Times New Roman" w:hAnsi="Times New Roman" w:cs="Times New Roman"/>
          <w:sz w:val="24"/>
          <w:szCs w:val="24"/>
        </w:rPr>
      </w:pPr>
    </w:p>
    <w:p w14:paraId="0D572880" w14:textId="77777777" w:rsidR="00347593" w:rsidRDefault="00347593">
      <w:pPr>
        <w:spacing w:line="480" w:lineRule="auto"/>
        <w:rPr>
          <w:rFonts w:ascii="Times New Roman" w:hAnsi="Times New Roman" w:cs="Times New Roman"/>
          <w:sz w:val="24"/>
          <w:szCs w:val="24"/>
        </w:rPr>
      </w:pPr>
    </w:p>
    <w:p w14:paraId="6ABA2CFA" w14:textId="77777777" w:rsidR="00E963C2" w:rsidRDefault="005F19BF">
      <w:pPr>
        <w:rPr>
          <w:rFonts w:ascii="Times New Roman" w:hAnsi="Times New Roman" w:cs="Times New Roman"/>
          <w:sz w:val="24"/>
          <w:szCs w:val="24"/>
        </w:rPr>
      </w:pPr>
      <w:r>
        <w:rPr>
          <w:rFonts w:ascii="Times New Roman" w:hAnsi="Times New Roman" w:cs="Times New Roman"/>
          <w:sz w:val="24"/>
          <w:szCs w:val="24"/>
        </w:rPr>
        <w:t xml:space="preserve"> </w:t>
      </w:r>
    </w:p>
    <w:p w14:paraId="035C5521" w14:textId="77777777" w:rsidR="00E963C2" w:rsidRDefault="005F19BF">
      <w:pPr>
        <w:jc w:val="center"/>
      </w:pPr>
      <w:r>
        <w:rPr>
          <w:rFonts w:ascii="Times New Roman" w:hAnsi="Times New Roman" w:cs="Times New Roman"/>
          <w:sz w:val="24"/>
          <w:szCs w:val="24"/>
        </w:rPr>
        <w:t>References</w:t>
      </w:r>
    </w:p>
    <w:p w14:paraId="083A9275" w14:textId="77777777" w:rsidR="00E963C2" w:rsidRDefault="00E963C2">
      <w:pPr>
        <w:jc w:val="center"/>
        <w:rPr>
          <w:rFonts w:ascii="Times New Roman" w:hAnsi="Times New Roman" w:cs="Times New Roman"/>
          <w:sz w:val="24"/>
          <w:szCs w:val="24"/>
        </w:rPr>
      </w:pPr>
    </w:p>
    <w:p w14:paraId="4A114036" w14:textId="77777777" w:rsidR="00E963C2" w:rsidRDefault="005F19BF">
      <w:r>
        <w:rPr>
          <w:rFonts w:ascii="Times New Roman" w:hAnsi="Times New Roman" w:cs="Times New Roman"/>
          <w:sz w:val="24"/>
          <w:szCs w:val="24"/>
        </w:rPr>
        <w:t xml:space="preserve">Bill Tracking.  Virginia Code 55-225.3.  Retrieved July 10, 2023. </w:t>
      </w:r>
    </w:p>
    <w:p w14:paraId="12D929D1" w14:textId="77777777" w:rsidR="00E963C2" w:rsidRDefault="005F19BF">
      <w:r>
        <w:rPr>
          <w:rFonts w:ascii="Times New Roman" w:hAnsi="Times New Roman" w:cs="Times New Roman"/>
          <w:sz w:val="24"/>
          <w:szCs w:val="24"/>
        </w:rPr>
        <w:tab/>
      </w:r>
      <w:hyperlink r:id="rId6">
        <w:r>
          <w:rPr>
            <w:rStyle w:val="InternetLink"/>
            <w:rFonts w:ascii="Times New Roman" w:hAnsi="Times New Roman" w:cs="Times New Roman"/>
            <w:sz w:val="24"/>
            <w:szCs w:val="24"/>
          </w:rPr>
          <w:t>http://LIS.virginia.gov/cgi-bin/legp604.exe</w:t>
        </w:r>
      </w:hyperlink>
      <w:r>
        <w:rPr>
          <w:rFonts w:ascii="Times New Roman" w:hAnsi="Times New Roman" w:cs="Times New Roman"/>
          <w:sz w:val="24"/>
          <w:szCs w:val="24"/>
        </w:rPr>
        <w:t xml:space="preserve"> </w:t>
      </w:r>
    </w:p>
    <w:p w14:paraId="3025F45E" w14:textId="77777777" w:rsidR="00E963C2" w:rsidRDefault="005F19BF">
      <w:r>
        <w:rPr>
          <w:rFonts w:ascii="Times New Roman" w:hAnsi="Times New Roman" w:cs="Times New Roman"/>
          <w:sz w:val="24"/>
          <w:szCs w:val="24"/>
        </w:rPr>
        <w:t xml:space="preserve">Brinkland, Thomas A., 2020. An Introduction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Policy Process Theories, Concepts,</w:t>
      </w:r>
    </w:p>
    <w:p w14:paraId="3B1C91E4" w14:textId="77777777" w:rsidR="00E963C2" w:rsidRDefault="005F19BF">
      <w:r>
        <w:rPr>
          <w:rFonts w:ascii="Times New Roman" w:hAnsi="Times New Roman" w:cs="Times New Roman"/>
          <w:sz w:val="24"/>
          <w:szCs w:val="24"/>
        </w:rPr>
        <w:tab/>
        <w:t>And Models of Public Policy Making.  Routledge.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5215A634" w14:textId="77777777" w:rsidR="00E963C2" w:rsidRDefault="005F19BF">
      <w:r>
        <w:rPr>
          <w:rFonts w:ascii="Times New Roman" w:hAnsi="Times New Roman" w:cs="Times New Roman"/>
          <w:sz w:val="24"/>
          <w:szCs w:val="24"/>
        </w:rPr>
        <w:t>The Importance of Housing Stability.  Retrieved July 27, 2023.</w:t>
      </w:r>
    </w:p>
    <w:p w14:paraId="2395F295" w14:textId="77777777" w:rsidR="00E963C2" w:rsidRDefault="005F19BF">
      <w:r>
        <w:rPr>
          <w:rFonts w:ascii="Times New Roman" w:hAnsi="Times New Roman" w:cs="Times New Roman"/>
          <w:sz w:val="24"/>
          <w:szCs w:val="24"/>
        </w:rPr>
        <w:tab/>
      </w:r>
      <w:hyperlink r:id="rId7">
        <w:r>
          <w:rPr>
            <w:rStyle w:val="InternetLink"/>
            <w:rFonts w:ascii="Times New Roman" w:hAnsi="Times New Roman" w:cs="Times New Roman"/>
            <w:sz w:val="24"/>
            <w:szCs w:val="24"/>
          </w:rPr>
          <w:t>https://archwaycommunities.The-impotance-of-housing-stability.com</w:t>
        </w:r>
      </w:hyperlink>
      <w:r>
        <w:rPr>
          <w:rFonts w:ascii="Times New Roman" w:hAnsi="Times New Roman" w:cs="Times New Roman"/>
          <w:sz w:val="24"/>
          <w:szCs w:val="24"/>
        </w:rPr>
        <w:t xml:space="preserve"> </w:t>
      </w:r>
    </w:p>
    <w:p w14:paraId="4A8801DD" w14:textId="77777777" w:rsidR="00E963C2" w:rsidRDefault="005F19BF">
      <w:r>
        <w:rPr>
          <w:rFonts w:ascii="Times New Roman" w:hAnsi="Times New Roman" w:cs="Times New Roman"/>
          <w:sz w:val="24"/>
          <w:szCs w:val="24"/>
        </w:rPr>
        <w:t>What is housing equity?  Retrieved July 30, 2023.</w:t>
      </w:r>
    </w:p>
    <w:p w14:paraId="5EBC5CEA" w14:textId="77777777" w:rsidR="00E963C2" w:rsidRDefault="005F19BF">
      <w:r>
        <w:rPr>
          <w:rFonts w:ascii="Times New Roman" w:hAnsi="Times New Roman" w:cs="Times New Roman"/>
          <w:sz w:val="24"/>
          <w:szCs w:val="24"/>
        </w:rPr>
        <w:tab/>
      </w:r>
      <w:hyperlink r:id="rId8">
        <w:r>
          <w:rPr>
            <w:rStyle w:val="InternetLink"/>
            <w:rFonts w:ascii="Times New Roman" w:hAnsi="Times New Roman" w:cs="Times New Roman"/>
            <w:sz w:val="24"/>
            <w:szCs w:val="24"/>
          </w:rPr>
          <w:t>https://www.habitat.org/stories/what-housing-equity</w:t>
        </w:r>
      </w:hyperlink>
      <w:r>
        <w:rPr>
          <w:rFonts w:ascii="Times New Roman" w:hAnsi="Times New Roman" w:cs="Times New Roman"/>
          <w:sz w:val="24"/>
          <w:szCs w:val="24"/>
        </w:rPr>
        <w:t xml:space="preserve"> </w:t>
      </w:r>
    </w:p>
    <w:p w14:paraId="7B4570D8" w14:textId="77777777" w:rsidR="00E963C2" w:rsidRDefault="00E963C2">
      <w:pPr>
        <w:rPr>
          <w:rFonts w:ascii="Times New Roman" w:hAnsi="Times New Roman" w:cs="Times New Roman"/>
          <w:sz w:val="24"/>
          <w:szCs w:val="24"/>
        </w:rPr>
      </w:pPr>
    </w:p>
    <w:sectPr w:rsidR="00E963C2">
      <w:headerReference w:type="default" r:id="rId9"/>
      <w:pgSz w:w="12240" w:h="15840"/>
      <w:pgMar w:top="1440" w:right="1440" w:bottom="1440" w:left="1440" w:header="72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9A53D" w14:textId="77777777" w:rsidR="005F19BF" w:rsidRDefault="005F19BF">
      <w:pPr>
        <w:spacing w:after="0" w:line="240" w:lineRule="auto"/>
      </w:pPr>
      <w:r>
        <w:separator/>
      </w:r>
    </w:p>
  </w:endnote>
  <w:endnote w:type="continuationSeparator" w:id="0">
    <w:p w14:paraId="6464636F" w14:textId="77777777" w:rsidR="005F19BF" w:rsidRDefault="005F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2691" w14:textId="77777777" w:rsidR="005F19BF" w:rsidRDefault="005F19BF">
      <w:pPr>
        <w:spacing w:after="0" w:line="240" w:lineRule="auto"/>
      </w:pPr>
      <w:r>
        <w:separator/>
      </w:r>
    </w:p>
  </w:footnote>
  <w:footnote w:type="continuationSeparator" w:id="0">
    <w:p w14:paraId="2697EA3F" w14:textId="77777777" w:rsidR="005F19BF" w:rsidRDefault="005F1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6FEC" w14:textId="77777777" w:rsidR="00E963C2" w:rsidRDefault="005F19BF">
    <w:pPr>
      <w:pStyle w:val="Header"/>
    </w:pPr>
    <w:r>
      <w:t>Loftis, Pamela</w:t>
    </w:r>
  </w:p>
  <w:p w14:paraId="7D9C7105" w14:textId="77777777" w:rsidR="00E963C2" w:rsidRDefault="005F19BF">
    <w:pPr>
      <w:pStyle w:val="Header"/>
    </w:pPr>
    <w:r>
      <w:t>Part #4   PAPA 6214</w:t>
    </w:r>
  </w:p>
  <w:p w14:paraId="75A8C72C" w14:textId="77777777" w:rsidR="00E963C2" w:rsidRDefault="00E963C2">
    <w:pPr>
      <w:pStyle w:val="Header"/>
    </w:pPr>
  </w:p>
  <w:sdt>
    <w:sdtPr>
      <w:id w:val="1584409895"/>
      <w:docPartObj>
        <w:docPartGallery w:val="Page Numbers (Top of Page)"/>
        <w:docPartUnique/>
      </w:docPartObj>
    </w:sdtPr>
    <w:sdtEndPr/>
    <w:sdtContent>
      <w:p w14:paraId="66EDD4A6" w14:textId="77777777" w:rsidR="00E963C2" w:rsidRDefault="005F19BF">
        <w:pPr>
          <w:pStyle w:val="Header"/>
        </w:pPr>
        <w:r>
          <w:t xml:space="preserve">Page </w:t>
        </w:r>
        <w:r>
          <w:fldChar w:fldCharType="begin"/>
        </w:r>
        <w:r>
          <w:instrText>PAGE</w:instrText>
        </w:r>
        <w:r>
          <w:fldChar w:fldCharType="separate"/>
        </w:r>
        <w: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C2"/>
    <w:rsid w:val="0003576D"/>
    <w:rsid w:val="00236C79"/>
    <w:rsid w:val="00347593"/>
    <w:rsid w:val="005F19BF"/>
    <w:rsid w:val="00734B68"/>
    <w:rsid w:val="00982F7D"/>
    <w:rsid w:val="00CA3A54"/>
    <w:rsid w:val="00CB5F8E"/>
    <w:rsid w:val="00E963C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3380"/>
  <w15:docId w15:val="{5B4E8AA4-A343-46CD-BBEE-01289DF2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933FF"/>
  </w:style>
  <w:style w:type="character" w:customStyle="1" w:styleId="FooterChar">
    <w:name w:val="Footer Char"/>
    <w:basedOn w:val="DefaultParagraphFont"/>
    <w:link w:val="Footer"/>
    <w:uiPriority w:val="99"/>
    <w:qFormat/>
    <w:rsid w:val="00D933FF"/>
  </w:style>
  <w:style w:type="character" w:customStyle="1" w:styleId="InternetLink">
    <w:name w:val="Internet Link"/>
    <w:basedOn w:val="DefaultParagraphFont"/>
    <w:uiPriority w:val="99"/>
    <w:unhideWhenUsed/>
    <w:rsid w:val="00FF45D1"/>
    <w:rPr>
      <w:color w:val="0563C1" w:themeColor="hyperlink"/>
      <w:u w:val="single"/>
    </w:rPr>
  </w:style>
  <w:style w:type="character" w:styleId="UnresolvedMention">
    <w:name w:val="Unresolved Mention"/>
    <w:basedOn w:val="DefaultParagraphFont"/>
    <w:uiPriority w:val="99"/>
    <w:semiHidden/>
    <w:unhideWhenUsed/>
    <w:qFormat/>
    <w:rsid w:val="00FF45D1"/>
    <w:rPr>
      <w:color w:val="605E5C"/>
      <w:shd w:val="clear" w:color="auto" w:fill="E1DFDD"/>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D933FF"/>
    <w:pPr>
      <w:tabs>
        <w:tab w:val="center" w:pos="4680"/>
        <w:tab w:val="right" w:pos="9360"/>
      </w:tabs>
      <w:spacing w:after="0" w:line="240" w:lineRule="auto"/>
    </w:pPr>
  </w:style>
  <w:style w:type="paragraph" w:styleId="Footer">
    <w:name w:val="footer"/>
    <w:basedOn w:val="Normal"/>
    <w:link w:val="FooterChar"/>
    <w:uiPriority w:val="99"/>
    <w:unhideWhenUsed/>
    <w:rsid w:val="00D933FF"/>
    <w:pPr>
      <w:tabs>
        <w:tab w:val="center" w:pos="4680"/>
        <w:tab w:val="right" w:pos="9360"/>
      </w:tabs>
      <w:spacing w:after="0" w:line="240" w:lineRule="auto"/>
    </w:pPr>
  </w:style>
  <w:style w:type="paragraph" w:customStyle="1" w:styleId="TableContents">
    <w:name w:val="Table Contents"/>
    <w:basedOn w:val="Normal"/>
    <w:qFormat/>
  </w:style>
  <w:style w:type="paragraph" w:customStyle="1" w:styleId="TableHeading">
    <w:name w:val="Table Heading"/>
    <w:basedOn w:val="TableConten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abitat.org/stories/what-housing-equity" TargetMode="External"/><Relationship Id="rId3" Type="http://schemas.openxmlformats.org/officeDocument/2006/relationships/webSettings" Target="webSettings.xml"/><Relationship Id="rId7" Type="http://schemas.openxmlformats.org/officeDocument/2006/relationships/hyperlink" Target="https://The-impotance-of-housing-stabil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S.virginia.gov/cgi-bin/legp604.ex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24321</TotalTime>
  <Pages>7</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dc:description/>
  <cp:lastModifiedBy>Pamela Loftis</cp:lastModifiedBy>
  <cp:revision>122</cp:revision>
  <dcterms:created xsi:type="dcterms:W3CDTF">2023-06-19T00:59:00Z</dcterms:created>
  <dcterms:modified xsi:type="dcterms:W3CDTF">2026-03-10T01:41:00Z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