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9497B" w14:textId="4E44EE9F" w:rsidR="00051516" w:rsidRDefault="00051516" w:rsidP="00D0156D">
      <w:pPr>
        <w:jc w:val="center"/>
        <w:rPr>
          <w:rFonts w:ascii="Times New Roman" w:hAnsi="Times New Roman" w:cs="Times New Roman"/>
        </w:rPr>
      </w:pPr>
      <w:r>
        <w:rPr>
          <w:rFonts w:ascii="Times New Roman" w:hAnsi="Times New Roman" w:cs="Times New Roman"/>
        </w:rPr>
        <w:t>Response Essay #3</w:t>
      </w:r>
    </w:p>
    <w:p w14:paraId="277E8C3A" w14:textId="77777777" w:rsidR="00D0156D" w:rsidRDefault="00D0156D" w:rsidP="00D0156D">
      <w:pPr>
        <w:rPr>
          <w:rFonts w:ascii="Times New Roman" w:hAnsi="Times New Roman" w:cs="Times New Roman"/>
        </w:rPr>
      </w:pPr>
    </w:p>
    <w:p w14:paraId="650DFE65" w14:textId="6EA729D2" w:rsidR="00631AB1" w:rsidRDefault="00D0156D" w:rsidP="00D0156D">
      <w:pPr>
        <w:spacing w:line="480" w:lineRule="auto"/>
        <w:rPr>
          <w:rFonts w:ascii="Times New Roman" w:hAnsi="Times New Roman" w:cs="Times New Roman"/>
        </w:rPr>
      </w:pPr>
      <w:r>
        <w:rPr>
          <w:rFonts w:ascii="Times New Roman" w:hAnsi="Times New Roman" w:cs="Times New Roman"/>
        </w:rPr>
        <w:tab/>
        <w:t>Martha Feldman and Martha Derthick offer two different depictions of the capacity of public servants to inform competent government administration.</w:t>
      </w:r>
      <w:r w:rsidR="00D328C5">
        <w:rPr>
          <w:rFonts w:ascii="Times New Roman" w:hAnsi="Times New Roman" w:cs="Times New Roman"/>
        </w:rPr>
        <w:t xml:space="preserve">  Three examples include lack of preparation or training, collaboration with others, and leadership.</w:t>
      </w:r>
    </w:p>
    <w:p w14:paraId="06E67974" w14:textId="5AD011CA" w:rsidR="00D0156D" w:rsidRDefault="00631AB1" w:rsidP="00D0156D">
      <w:pPr>
        <w:spacing w:line="480" w:lineRule="auto"/>
        <w:rPr>
          <w:rFonts w:ascii="Times New Roman" w:hAnsi="Times New Roman" w:cs="Times New Roman"/>
        </w:rPr>
      </w:pPr>
      <w:r>
        <w:rPr>
          <w:rFonts w:ascii="Times New Roman" w:hAnsi="Times New Roman" w:cs="Times New Roman"/>
        </w:rPr>
        <w:tab/>
        <w:t>The S</w:t>
      </w:r>
      <w:r w:rsidR="009973E0">
        <w:rPr>
          <w:rFonts w:ascii="Times New Roman" w:hAnsi="Times New Roman" w:cs="Times New Roman"/>
        </w:rPr>
        <w:t xml:space="preserve">ocial </w:t>
      </w:r>
      <w:r>
        <w:rPr>
          <w:rFonts w:ascii="Times New Roman" w:hAnsi="Times New Roman" w:cs="Times New Roman"/>
        </w:rPr>
        <w:t>S</w:t>
      </w:r>
      <w:r w:rsidR="009973E0">
        <w:rPr>
          <w:rFonts w:ascii="Times New Roman" w:hAnsi="Times New Roman" w:cs="Times New Roman"/>
        </w:rPr>
        <w:t xml:space="preserve">ecurity </w:t>
      </w:r>
      <w:r>
        <w:rPr>
          <w:rFonts w:ascii="Times New Roman" w:hAnsi="Times New Roman" w:cs="Times New Roman"/>
        </w:rPr>
        <w:t>A</w:t>
      </w:r>
      <w:r w:rsidR="009973E0">
        <w:rPr>
          <w:rFonts w:ascii="Times New Roman" w:hAnsi="Times New Roman" w:cs="Times New Roman"/>
        </w:rPr>
        <w:t>gency (SSA)</w:t>
      </w:r>
      <w:r>
        <w:rPr>
          <w:rFonts w:ascii="Times New Roman" w:hAnsi="Times New Roman" w:cs="Times New Roman"/>
        </w:rPr>
        <w:t xml:space="preserve"> needed a modification of computer software.  This lack of preparation caused personnel to create shortcuts, which “increases the risk of error and make subsequent legislative changes more difficult to implement” (Derthick, p.</w:t>
      </w:r>
      <w:r w:rsidR="00D11B93">
        <w:rPr>
          <w:rFonts w:ascii="Times New Roman" w:hAnsi="Times New Roman" w:cs="Times New Roman"/>
        </w:rPr>
        <w:t xml:space="preserve"> </w:t>
      </w:r>
      <w:r>
        <w:rPr>
          <w:rFonts w:ascii="Times New Roman" w:hAnsi="Times New Roman" w:cs="Times New Roman"/>
        </w:rPr>
        <w:t>85).  “This means that computer technology and U.S. policy processes are very much in tension with each other” (Derthick, p.</w:t>
      </w:r>
      <w:r w:rsidR="00D11B93">
        <w:rPr>
          <w:rFonts w:ascii="Times New Roman" w:hAnsi="Times New Roman" w:cs="Times New Roman"/>
        </w:rPr>
        <w:t xml:space="preserve"> </w:t>
      </w:r>
      <w:r>
        <w:rPr>
          <w:rFonts w:ascii="Times New Roman" w:hAnsi="Times New Roman" w:cs="Times New Roman"/>
        </w:rPr>
        <w:t>85).  Laws are constantly changing and the SSA relied on the data processing programs</w:t>
      </w:r>
      <w:r w:rsidR="00A30609">
        <w:rPr>
          <w:rFonts w:ascii="Times New Roman" w:hAnsi="Times New Roman" w:cs="Times New Roman"/>
        </w:rPr>
        <w:t xml:space="preserve"> to work effectively</w:t>
      </w:r>
      <w:r>
        <w:rPr>
          <w:rFonts w:ascii="Times New Roman" w:hAnsi="Times New Roman" w:cs="Times New Roman"/>
        </w:rPr>
        <w:t xml:space="preserve">.  </w:t>
      </w:r>
    </w:p>
    <w:p w14:paraId="4445E930" w14:textId="05C30B69" w:rsidR="00D2330B" w:rsidRDefault="00D2330B" w:rsidP="00D0156D">
      <w:pPr>
        <w:spacing w:line="480" w:lineRule="auto"/>
        <w:rPr>
          <w:rFonts w:ascii="Times New Roman" w:hAnsi="Times New Roman" w:cs="Times New Roman"/>
        </w:rPr>
      </w:pPr>
      <w:r>
        <w:rPr>
          <w:rFonts w:ascii="Times New Roman" w:hAnsi="Times New Roman" w:cs="Times New Roman"/>
        </w:rPr>
        <w:tab/>
        <w:t xml:space="preserve">Bureaucratic analysts need training and skills to properly navigate through their work.  An effective analyst needs “basic understanding about how organizations operate, about how to represent an interest, and about how to negotiate agreements out of conflict can be usefully discussed and practiced in classrooms and other settings” (Feldman, p. 127).  </w:t>
      </w:r>
      <w:r w:rsidR="0013773A">
        <w:rPr>
          <w:rFonts w:ascii="Times New Roman" w:hAnsi="Times New Roman" w:cs="Times New Roman"/>
        </w:rPr>
        <w:t>Proper training would give analysts planning and organizational skills, rather than on the job training.</w:t>
      </w:r>
      <w:r>
        <w:rPr>
          <w:rFonts w:ascii="Times New Roman" w:hAnsi="Times New Roman" w:cs="Times New Roman"/>
        </w:rPr>
        <w:t xml:space="preserve"> </w:t>
      </w:r>
    </w:p>
    <w:p w14:paraId="57E2CD0E" w14:textId="2A8839D1" w:rsidR="00C56002" w:rsidRDefault="00C56002" w:rsidP="00D0156D">
      <w:pPr>
        <w:spacing w:line="480" w:lineRule="auto"/>
        <w:rPr>
          <w:rFonts w:ascii="Times New Roman" w:hAnsi="Times New Roman" w:cs="Times New Roman"/>
        </w:rPr>
      </w:pPr>
      <w:r>
        <w:rPr>
          <w:rFonts w:ascii="Times New Roman" w:hAnsi="Times New Roman" w:cs="Times New Roman"/>
        </w:rPr>
        <w:tab/>
      </w:r>
      <w:r w:rsidR="00625740">
        <w:rPr>
          <w:rFonts w:ascii="Times New Roman" w:hAnsi="Times New Roman" w:cs="Times New Roman"/>
        </w:rPr>
        <w:t>The Social Security</w:t>
      </w:r>
      <w:r>
        <w:rPr>
          <w:rFonts w:ascii="Times New Roman" w:hAnsi="Times New Roman" w:cs="Times New Roman"/>
        </w:rPr>
        <w:t xml:space="preserve"> </w:t>
      </w:r>
      <w:r w:rsidR="00625740">
        <w:rPr>
          <w:rFonts w:ascii="Times New Roman" w:hAnsi="Times New Roman" w:cs="Times New Roman"/>
        </w:rPr>
        <w:t>A</w:t>
      </w:r>
      <w:r>
        <w:rPr>
          <w:rFonts w:ascii="Times New Roman" w:hAnsi="Times New Roman" w:cs="Times New Roman"/>
        </w:rPr>
        <w:t xml:space="preserve">gency </w:t>
      </w:r>
      <w:r w:rsidR="00625740">
        <w:rPr>
          <w:rFonts w:ascii="Times New Roman" w:hAnsi="Times New Roman" w:cs="Times New Roman"/>
        </w:rPr>
        <w:t>“</w:t>
      </w:r>
      <w:r>
        <w:rPr>
          <w:rFonts w:ascii="Times New Roman" w:hAnsi="Times New Roman" w:cs="Times New Roman"/>
        </w:rPr>
        <w:t>needs to be highly versatile, capable of undertaking a variety of tasks, entailing varying degrees of discretion.  It also needs to be adaptable, capable of devising new routines or altering old ones very quickly” (Derthick, p.</w:t>
      </w:r>
      <w:r w:rsidR="00D057F7">
        <w:rPr>
          <w:rFonts w:ascii="Times New Roman" w:hAnsi="Times New Roman" w:cs="Times New Roman"/>
        </w:rPr>
        <w:t xml:space="preserve"> 92).  A department should be able to carry out its responsibilities in co</w:t>
      </w:r>
      <w:r w:rsidR="0013773A">
        <w:rPr>
          <w:rFonts w:ascii="Times New Roman" w:hAnsi="Times New Roman" w:cs="Times New Roman"/>
        </w:rPr>
        <w:t>llaboration</w:t>
      </w:r>
      <w:r w:rsidR="00D057F7">
        <w:rPr>
          <w:rFonts w:ascii="Times New Roman" w:hAnsi="Times New Roman" w:cs="Times New Roman"/>
        </w:rPr>
        <w:t xml:space="preserve"> with other departments.  </w:t>
      </w:r>
    </w:p>
    <w:p w14:paraId="0E6381BB" w14:textId="4963E888" w:rsidR="006129FC" w:rsidRDefault="006129FC" w:rsidP="00D0156D">
      <w:pPr>
        <w:spacing w:line="480" w:lineRule="auto"/>
        <w:rPr>
          <w:rFonts w:ascii="Times New Roman" w:hAnsi="Times New Roman" w:cs="Times New Roman"/>
        </w:rPr>
      </w:pPr>
      <w:r>
        <w:rPr>
          <w:rFonts w:ascii="Times New Roman" w:hAnsi="Times New Roman" w:cs="Times New Roman"/>
        </w:rPr>
        <w:tab/>
        <w:t xml:space="preserve">Bureaucratic analysts </w:t>
      </w:r>
      <w:r w:rsidR="006F6B00">
        <w:rPr>
          <w:rFonts w:ascii="Times New Roman" w:hAnsi="Times New Roman" w:cs="Times New Roman"/>
        </w:rPr>
        <w:t xml:space="preserve">must be able and willing to collaborate with other analysts.  “They are adversaries of analysts from other offices, but they also depend on them for critical </w:t>
      </w:r>
      <w:r w:rsidR="006F6B00">
        <w:rPr>
          <w:rFonts w:ascii="Times New Roman" w:hAnsi="Times New Roman" w:cs="Times New Roman"/>
        </w:rPr>
        <w:lastRenderedPageBreak/>
        <w:t>information and cooperation” (Feldman, p. 75).</w:t>
      </w:r>
      <w:r w:rsidR="007C6969">
        <w:rPr>
          <w:rFonts w:ascii="Times New Roman" w:hAnsi="Times New Roman" w:cs="Times New Roman"/>
        </w:rPr>
        <w:t xml:space="preserve">  Analysts should be able to learn from each other as experts in their field and provide feedback to improve the policy making process.</w:t>
      </w:r>
      <w:r>
        <w:rPr>
          <w:rFonts w:ascii="Times New Roman" w:hAnsi="Times New Roman" w:cs="Times New Roman"/>
        </w:rPr>
        <w:tab/>
      </w:r>
    </w:p>
    <w:p w14:paraId="0434ECDD" w14:textId="3F8BD3C2" w:rsidR="00AC1F21" w:rsidRDefault="00AC1F21" w:rsidP="00D0156D">
      <w:pPr>
        <w:spacing w:line="480" w:lineRule="auto"/>
        <w:rPr>
          <w:rFonts w:ascii="Times New Roman" w:hAnsi="Times New Roman" w:cs="Times New Roman"/>
        </w:rPr>
      </w:pPr>
      <w:r>
        <w:rPr>
          <w:rFonts w:ascii="Times New Roman" w:hAnsi="Times New Roman" w:cs="Times New Roman"/>
        </w:rPr>
        <w:tab/>
        <w:t>There was no leadership at SSA (Derthick, p.</w:t>
      </w:r>
      <w:r w:rsidR="00D11B93">
        <w:rPr>
          <w:rFonts w:ascii="Times New Roman" w:hAnsi="Times New Roman" w:cs="Times New Roman"/>
        </w:rPr>
        <w:t xml:space="preserve"> </w:t>
      </w:r>
      <w:r>
        <w:rPr>
          <w:rFonts w:ascii="Times New Roman" w:hAnsi="Times New Roman" w:cs="Times New Roman"/>
        </w:rPr>
        <w:t xml:space="preserve">93). </w:t>
      </w:r>
      <w:r w:rsidR="00D11B93">
        <w:rPr>
          <w:rFonts w:ascii="Times New Roman" w:hAnsi="Times New Roman" w:cs="Times New Roman"/>
        </w:rPr>
        <w:t xml:space="preserve">“In a political environment, policy objectives override administrative considerations, and the head of an executive agency who cannot accept that fact will not remain its head for very long” (Derthick, p. 110).      </w:t>
      </w:r>
      <w:r>
        <w:rPr>
          <w:rFonts w:ascii="Times New Roman" w:hAnsi="Times New Roman" w:cs="Times New Roman"/>
        </w:rPr>
        <w:t xml:space="preserve"> </w:t>
      </w:r>
    </w:p>
    <w:p w14:paraId="1BA42D1B" w14:textId="64807C92" w:rsidR="006129FC" w:rsidRDefault="006129FC" w:rsidP="00D0156D">
      <w:pPr>
        <w:spacing w:line="480" w:lineRule="auto"/>
        <w:rPr>
          <w:rFonts w:ascii="Times New Roman" w:hAnsi="Times New Roman" w:cs="Times New Roman"/>
        </w:rPr>
      </w:pPr>
      <w:r>
        <w:rPr>
          <w:rFonts w:ascii="Times New Roman" w:hAnsi="Times New Roman" w:cs="Times New Roman"/>
        </w:rPr>
        <w:tab/>
      </w:r>
      <w:bookmarkStart w:id="0" w:name="_Hlk196137164"/>
      <w:r>
        <w:rPr>
          <w:rFonts w:ascii="Times New Roman" w:hAnsi="Times New Roman" w:cs="Times New Roman"/>
        </w:rPr>
        <w:t>Bureaucratic analys</w:t>
      </w:r>
      <w:bookmarkEnd w:id="0"/>
      <w:r>
        <w:rPr>
          <w:rFonts w:ascii="Times New Roman" w:hAnsi="Times New Roman" w:cs="Times New Roman"/>
        </w:rPr>
        <w:t>ts</w:t>
      </w:r>
      <w:r w:rsidR="002D1AAE">
        <w:rPr>
          <w:rFonts w:ascii="Times New Roman" w:hAnsi="Times New Roman" w:cs="Times New Roman"/>
        </w:rPr>
        <w:t xml:space="preserve"> </w:t>
      </w:r>
      <w:r w:rsidR="00081BAD">
        <w:rPr>
          <w:rFonts w:ascii="Times New Roman" w:hAnsi="Times New Roman" w:cs="Times New Roman"/>
        </w:rPr>
        <w:t>must work hard to earn “the respect of their hierarchical superiors and peers (Feldman, p. 73).</w:t>
      </w:r>
      <w:r w:rsidR="00543E3B">
        <w:rPr>
          <w:rFonts w:ascii="Times New Roman" w:hAnsi="Times New Roman" w:cs="Times New Roman"/>
        </w:rPr>
        <w:t xml:space="preserve">  </w:t>
      </w:r>
      <w:r w:rsidR="00081BAD">
        <w:rPr>
          <w:rFonts w:ascii="Times New Roman" w:hAnsi="Times New Roman" w:cs="Times New Roman"/>
        </w:rPr>
        <w:t>“</w:t>
      </w:r>
      <w:r w:rsidR="00543E3B">
        <w:rPr>
          <w:rFonts w:ascii="Times New Roman" w:hAnsi="Times New Roman" w:cs="Times New Roman"/>
        </w:rPr>
        <w:t>D</w:t>
      </w:r>
      <w:r w:rsidR="00081BAD">
        <w:rPr>
          <w:rFonts w:ascii="Times New Roman" w:hAnsi="Times New Roman" w:cs="Times New Roman"/>
        </w:rPr>
        <w:t>ifferent people perceive their responsibilities differently and make different assessments of what is important and what is not” (Feldman, p. 69).</w:t>
      </w:r>
      <w:r w:rsidR="00543E3B">
        <w:rPr>
          <w:rFonts w:ascii="Times New Roman" w:hAnsi="Times New Roman" w:cs="Times New Roman"/>
        </w:rPr>
        <w:t xml:space="preserve">  </w:t>
      </w:r>
      <w:r w:rsidR="002D1AAE">
        <w:rPr>
          <w:rFonts w:ascii="Times New Roman" w:hAnsi="Times New Roman" w:cs="Times New Roman"/>
        </w:rPr>
        <w:t>“</w:t>
      </w:r>
      <w:r w:rsidR="00543E3B">
        <w:rPr>
          <w:rFonts w:ascii="Times New Roman" w:hAnsi="Times New Roman" w:cs="Times New Roman"/>
        </w:rPr>
        <w:t>D</w:t>
      </w:r>
      <w:r w:rsidR="002D1AAE">
        <w:rPr>
          <w:rFonts w:ascii="Times New Roman" w:hAnsi="Times New Roman" w:cs="Times New Roman"/>
        </w:rPr>
        <w:t xml:space="preserve">elegation of authority often leads to </w:t>
      </w:r>
      <w:r w:rsidR="00081BAD">
        <w:rPr>
          <w:rFonts w:ascii="Times New Roman" w:hAnsi="Times New Roman" w:cs="Times New Roman"/>
        </w:rPr>
        <w:t>strict adherence to hierarchical chains of command” (Feldman, p. 111).</w:t>
      </w:r>
      <w:r w:rsidR="00543E3B">
        <w:rPr>
          <w:rFonts w:ascii="Times New Roman" w:hAnsi="Times New Roman" w:cs="Times New Roman"/>
        </w:rPr>
        <w:t xml:space="preserve">  </w:t>
      </w:r>
    </w:p>
    <w:p w14:paraId="7182519B" w14:textId="2A3EAA50" w:rsidR="003A41EB" w:rsidRDefault="003A41EB" w:rsidP="00D0156D">
      <w:pPr>
        <w:spacing w:line="480" w:lineRule="auto"/>
        <w:rPr>
          <w:rFonts w:ascii="Times New Roman" w:hAnsi="Times New Roman" w:cs="Times New Roman"/>
        </w:rPr>
      </w:pPr>
      <w:r>
        <w:rPr>
          <w:rFonts w:ascii="Times New Roman" w:hAnsi="Times New Roman" w:cs="Times New Roman"/>
        </w:rPr>
        <w:tab/>
        <w:t xml:space="preserve">Derthick and Feldman demonstrated the capacity of public servants to inform government administrators.  </w:t>
      </w:r>
      <w:r w:rsidR="00DB39DF">
        <w:rPr>
          <w:rFonts w:ascii="Times New Roman" w:hAnsi="Times New Roman" w:cs="Times New Roman"/>
        </w:rPr>
        <w:t xml:space="preserve">Agency Under Stress </w:t>
      </w:r>
      <w:r>
        <w:rPr>
          <w:rFonts w:ascii="Times New Roman" w:hAnsi="Times New Roman" w:cs="Times New Roman"/>
        </w:rPr>
        <w:t>informed readers about how about changes implemented so quickly impacts the rest of the organization.  Some of the impacts included training current employees on new programs, updat</w:t>
      </w:r>
      <w:r w:rsidR="009973E0">
        <w:rPr>
          <w:rFonts w:ascii="Times New Roman" w:hAnsi="Times New Roman" w:cs="Times New Roman"/>
        </w:rPr>
        <w:t>ing</w:t>
      </w:r>
      <w:r>
        <w:rPr>
          <w:rFonts w:ascii="Times New Roman" w:hAnsi="Times New Roman" w:cs="Times New Roman"/>
        </w:rPr>
        <w:t xml:space="preserve"> computer software, and increased workload.  Derthick informed administrators about the problems of trying to overhaul an organization to become more efficient.  </w:t>
      </w:r>
      <w:r w:rsidR="00DB39DF">
        <w:rPr>
          <w:rFonts w:ascii="Times New Roman" w:hAnsi="Times New Roman" w:cs="Times New Roman"/>
        </w:rPr>
        <w:t>Order Without Design</w:t>
      </w:r>
      <w:r>
        <w:rPr>
          <w:rFonts w:ascii="Times New Roman" w:hAnsi="Times New Roman" w:cs="Times New Roman"/>
        </w:rPr>
        <w:t xml:space="preserve"> informed readers about </w:t>
      </w:r>
      <w:r w:rsidR="00FC2970">
        <w:rPr>
          <w:rFonts w:ascii="Times New Roman" w:hAnsi="Times New Roman" w:cs="Times New Roman"/>
        </w:rPr>
        <w:t>the</w:t>
      </w:r>
      <w:r>
        <w:rPr>
          <w:rFonts w:ascii="Times New Roman" w:hAnsi="Times New Roman" w:cs="Times New Roman"/>
        </w:rPr>
        <w:t xml:space="preserve"> difficult</w:t>
      </w:r>
      <w:r w:rsidR="00FC2970">
        <w:rPr>
          <w:rFonts w:ascii="Times New Roman" w:hAnsi="Times New Roman" w:cs="Times New Roman"/>
        </w:rPr>
        <w:t>ies</w:t>
      </w:r>
      <w:r>
        <w:rPr>
          <w:rFonts w:ascii="Times New Roman" w:hAnsi="Times New Roman" w:cs="Times New Roman"/>
        </w:rPr>
        <w:t xml:space="preserve"> </w:t>
      </w:r>
      <w:r w:rsidR="00FC2970">
        <w:rPr>
          <w:rFonts w:ascii="Times New Roman" w:hAnsi="Times New Roman" w:cs="Times New Roman"/>
        </w:rPr>
        <w:t xml:space="preserve">of a </w:t>
      </w:r>
      <w:r>
        <w:rPr>
          <w:rFonts w:ascii="Times New Roman" w:hAnsi="Times New Roman" w:cs="Times New Roman"/>
        </w:rPr>
        <w:t>bureaucratic analyst</w:t>
      </w:r>
      <w:r w:rsidR="00FC2970">
        <w:rPr>
          <w:rFonts w:ascii="Times New Roman" w:hAnsi="Times New Roman" w:cs="Times New Roman"/>
        </w:rPr>
        <w:t xml:space="preserve">.  Policy papers are extremely time consuming to create and sometimes rewrites are never used.  Collaboration and communication with other analysts are essential to performing their job well.  </w:t>
      </w:r>
    </w:p>
    <w:p w14:paraId="7162C1F6" w14:textId="0477221C" w:rsidR="00FC2970" w:rsidRDefault="00FC2970" w:rsidP="00D0156D">
      <w:pPr>
        <w:spacing w:line="480" w:lineRule="auto"/>
        <w:rPr>
          <w:rFonts w:ascii="Times New Roman" w:hAnsi="Times New Roman" w:cs="Times New Roman"/>
        </w:rPr>
      </w:pPr>
      <w:r>
        <w:rPr>
          <w:rFonts w:ascii="Times New Roman" w:hAnsi="Times New Roman" w:cs="Times New Roman"/>
        </w:rPr>
        <w:tab/>
        <w:t xml:space="preserve">In relation to Kellman, </w:t>
      </w:r>
      <w:r w:rsidR="001507BE">
        <w:rPr>
          <w:rFonts w:ascii="Times New Roman" w:hAnsi="Times New Roman" w:cs="Times New Roman"/>
        </w:rPr>
        <w:t>Agency Under Stress was focused on improving performance.  The SSA tried to improve efficiency by combining two departments together.  The SSA updated the computer database to manage more peopl</w:t>
      </w:r>
      <w:r w:rsidR="00A30609">
        <w:rPr>
          <w:rFonts w:ascii="Times New Roman" w:hAnsi="Times New Roman" w:cs="Times New Roman"/>
        </w:rPr>
        <w:t>e and t</w:t>
      </w:r>
      <w:r w:rsidR="001507BE">
        <w:rPr>
          <w:rFonts w:ascii="Times New Roman" w:hAnsi="Times New Roman" w:cs="Times New Roman"/>
        </w:rPr>
        <w:t xml:space="preserve">raining programs were implemented to improve employee performance.  </w:t>
      </w:r>
    </w:p>
    <w:p w14:paraId="669EA202" w14:textId="3EB95D15" w:rsidR="003308C9" w:rsidRPr="003308C9" w:rsidRDefault="001507BE" w:rsidP="003308C9">
      <w:pPr>
        <w:tabs>
          <w:tab w:val="num" w:pos="720"/>
        </w:tabs>
        <w:spacing w:line="480" w:lineRule="auto"/>
        <w:rPr>
          <w:rFonts w:ascii="Times New Roman" w:hAnsi="Times New Roman" w:cs="Times New Roman"/>
        </w:rPr>
      </w:pPr>
      <w:r>
        <w:rPr>
          <w:rFonts w:ascii="Times New Roman" w:hAnsi="Times New Roman" w:cs="Times New Roman"/>
        </w:rPr>
        <w:lastRenderedPageBreak/>
        <w:tab/>
        <w:t>Order Without Design also focused on improving performance.  Collaboration with others was expected in order to properly write public policies</w:t>
      </w:r>
      <w:r w:rsidR="00726FB9">
        <w:rPr>
          <w:rFonts w:ascii="Times New Roman" w:hAnsi="Times New Roman" w:cs="Times New Roman"/>
        </w:rPr>
        <w:t xml:space="preserve"> efficiently.  </w:t>
      </w:r>
      <w:r w:rsidR="003308C9">
        <w:rPr>
          <w:rFonts w:ascii="Times New Roman" w:hAnsi="Times New Roman" w:cs="Times New Roman"/>
        </w:rPr>
        <w:t>Kellman said it was “unrealistic” to separate public administration from politics because career o</w:t>
      </w:r>
      <w:r w:rsidR="003308C9" w:rsidRPr="003308C9">
        <w:rPr>
          <w:rFonts w:ascii="Times New Roman" w:hAnsi="Times New Roman" w:cs="Times New Roman"/>
        </w:rPr>
        <w:t xml:space="preserve">fficials </w:t>
      </w:r>
      <w:r w:rsidR="003308C9">
        <w:rPr>
          <w:rFonts w:ascii="Times New Roman" w:hAnsi="Times New Roman" w:cs="Times New Roman"/>
        </w:rPr>
        <w:t xml:space="preserve">are too </w:t>
      </w:r>
      <w:r w:rsidR="003308C9" w:rsidRPr="003308C9">
        <w:rPr>
          <w:rFonts w:ascii="Times New Roman" w:hAnsi="Times New Roman" w:cs="Times New Roman"/>
        </w:rPr>
        <w:t>involved with policy formulation, ideas,</w:t>
      </w:r>
      <w:r w:rsidR="003308C9">
        <w:rPr>
          <w:rFonts w:ascii="Times New Roman" w:hAnsi="Times New Roman" w:cs="Times New Roman"/>
        </w:rPr>
        <w:t xml:space="preserve"> and</w:t>
      </w:r>
      <w:r w:rsidR="003308C9" w:rsidRPr="003308C9">
        <w:rPr>
          <w:rFonts w:ascii="Times New Roman" w:hAnsi="Times New Roman" w:cs="Times New Roman"/>
        </w:rPr>
        <w:t xml:space="preserve"> </w:t>
      </w:r>
      <w:r w:rsidR="003308C9">
        <w:rPr>
          <w:rFonts w:ascii="Times New Roman" w:hAnsi="Times New Roman" w:cs="Times New Roman"/>
        </w:rPr>
        <w:t xml:space="preserve">opinions on </w:t>
      </w:r>
      <w:r w:rsidR="003308C9" w:rsidRPr="003308C9">
        <w:rPr>
          <w:rFonts w:ascii="Times New Roman" w:hAnsi="Times New Roman" w:cs="Times New Roman"/>
        </w:rPr>
        <w:t>how to apply policies</w:t>
      </w:r>
      <w:r w:rsidR="00DB39DF">
        <w:rPr>
          <w:rFonts w:ascii="Times New Roman" w:hAnsi="Times New Roman" w:cs="Times New Roman"/>
        </w:rPr>
        <w:t xml:space="preserve"> (Kellman, p. 237).</w:t>
      </w:r>
      <w:r w:rsidR="003308C9" w:rsidRPr="003308C9">
        <w:rPr>
          <w:rFonts w:ascii="Times New Roman" w:hAnsi="Times New Roman" w:cs="Times New Roman"/>
        </w:rPr>
        <w:t>  </w:t>
      </w:r>
    </w:p>
    <w:p w14:paraId="7108E5FB" w14:textId="3EBDE02D" w:rsidR="003308C9" w:rsidRDefault="00DB39DF" w:rsidP="00D0156D">
      <w:pPr>
        <w:spacing w:line="480" w:lineRule="auto"/>
        <w:rPr>
          <w:rFonts w:ascii="Times New Roman" w:hAnsi="Times New Roman" w:cs="Times New Roman"/>
        </w:rPr>
      </w:pPr>
      <w:r>
        <w:rPr>
          <w:rFonts w:ascii="Times New Roman" w:hAnsi="Times New Roman" w:cs="Times New Roman"/>
        </w:rPr>
        <w:t xml:space="preserve"> </w:t>
      </w:r>
    </w:p>
    <w:p w14:paraId="4F5C413C" w14:textId="77777777" w:rsidR="00051516" w:rsidRDefault="00051516" w:rsidP="00D0156D">
      <w:pPr>
        <w:spacing w:line="480" w:lineRule="auto"/>
        <w:rPr>
          <w:rFonts w:ascii="Times New Roman" w:hAnsi="Times New Roman" w:cs="Times New Roman"/>
        </w:rPr>
      </w:pPr>
    </w:p>
    <w:p w14:paraId="1B2DDA18" w14:textId="77777777" w:rsidR="00051516" w:rsidRDefault="00051516">
      <w:pPr>
        <w:rPr>
          <w:rFonts w:ascii="Times New Roman" w:hAnsi="Times New Roman" w:cs="Times New Roman"/>
        </w:rPr>
      </w:pPr>
    </w:p>
    <w:p w14:paraId="32C58D20" w14:textId="77777777" w:rsidR="00DB39DF" w:rsidRDefault="00DB39DF">
      <w:pPr>
        <w:rPr>
          <w:rFonts w:ascii="Times New Roman" w:hAnsi="Times New Roman" w:cs="Times New Roman"/>
        </w:rPr>
      </w:pPr>
    </w:p>
    <w:p w14:paraId="7845CC62" w14:textId="77777777" w:rsidR="00DB39DF" w:rsidRDefault="00DB39DF">
      <w:pPr>
        <w:rPr>
          <w:rFonts w:ascii="Times New Roman" w:hAnsi="Times New Roman" w:cs="Times New Roman"/>
        </w:rPr>
      </w:pPr>
    </w:p>
    <w:p w14:paraId="3813CCD0" w14:textId="77777777" w:rsidR="00DB39DF" w:rsidRDefault="00DB39DF">
      <w:pPr>
        <w:rPr>
          <w:rFonts w:ascii="Times New Roman" w:hAnsi="Times New Roman" w:cs="Times New Roman"/>
        </w:rPr>
      </w:pPr>
    </w:p>
    <w:p w14:paraId="58D1C2B0" w14:textId="77777777" w:rsidR="00DB39DF" w:rsidRDefault="00DB39DF">
      <w:pPr>
        <w:rPr>
          <w:rFonts w:ascii="Times New Roman" w:hAnsi="Times New Roman" w:cs="Times New Roman"/>
        </w:rPr>
      </w:pPr>
    </w:p>
    <w:p w14:paraId="2407B13B" w14:textId="77777777" w:rsidR="00DB39DF" w:rsidRDefault="00DB39DF">
      <w:pPr>
        <w:rPr>
          <w:rFonts w:ascii="Times New Roman" w:hAnsi="Times New Roman" w:cs="Times New Roman"/>
        </w:rPr>
      </w:pPr>
    </w:p>
    <w:p w14:paraId="2EB9A5D7" w14:textId="77777777" w:rsidR="00DB39DF" w:rsidRDefault="00DB39DF">
      <w:pPr>
        <w:rPr>
          <w:rFonts w:ascii="Times New Roman" w:hAnsi="Times New Roman" w:cs="Times New Roman"/>
        </w:rPr>
      </w:pPr>
    </w:p>
    <w:p w14:paraId="0567870E" w14:textId="77777777" w:rsidR="00DB39DF" w:rsidRDefault="00DB39DF">
      <w:pPr>
        <w:rPr>
          <w:rFonts w:ascii="Times New Roman" w:hAnsi="Times New Roman" w:cs="Times New Roman"/>
        </w:rPr>
      </w:pPr>
    </w:p>
    <w:p w14:paraId="072907B7" w14:textId="77777777" w:rsidR="00DB39DF" w:rsidRDefault="00DB39DF">
      <w:pPr>
        <w:rPr>
          <w:rFonts w:ascii="Times New Roman" w:hAnsi="Times New Roman" w:cs="Times New Roman"/>
        </w:rPr>
      </w:pPr>
    </w:p>
    <w:p w14:paraId="0D53669D" w14:textId="77777777" w:rsidR="00DB39DF" w:rsidRDefault="00DB39DF">
      <w:pPr>
        <w:rPr>
          <w:rFonts w:ascii="Times New Roman" w:hAnsi="Times New Roman" w:cs="Times New Roman"/>
        </w:rPr>
      </w:pPr>
    </w:p>
    <w:p w14:paraId="7BC84E96" w14:textId="77777777" w:rsidR="00DB39DF" w:rsidRDefault="00DB39DF">
      <w:pPr>
        <w:rPr>
          <w:rFonts w:ascii="Times New Roman" w:hAnsi="Times New Roman" w:cs="Times New Roman"/>
        </w:rPr>
      </w:pPr>
    </w:p>
    <w:p w14:paraId="7BE8B21A" w14:textId="77777777" w:rsidR="00DB39DF" w:rsidRDefault="00DB39DF">
      <w:pPr>
        <w:rPr>
          <w:rFonts w:ascii="Times New Roman" w:hAnsi="Times New Roman" w:cs="Times New Roman"/>
        </w:rPr>
      </w:pPr>
    </w:p>
    <w:p w14:paraId="54595127" w14:textId="77777777" w:rsidR="00DB39DF" w:rsidRDefault="00DB39DF">
      <w:pPr>
        <w:rPr>
          <w:rFonts w:ascii="Times New Roman" w:hAnsi="Times New Roman" w:cs="Times New Roman"/>
        </w:rPr>
      </w:pPr>
    </w:p>
    <w:p w14:paraId="53286AC4" w14:textId="77777777" w:rsidR="00DB39DF" w:rsidRDefault="00DB39DF">
      <w:pPr>
        <w:rPr>
          <w:rFonts w:ascii="Times New Roman" w:hAnsi="Times New Roman" w:cs="Times New Roman"/>
        </w:rPr>
      </w:pPr>
    </w:p>
    <w:p w14:paraId="700C8D67" w14:textId="77777777" w:rsidR="00DB39DF" w:rsidRDefault="00DB39DF">
      <w:pPr>
        <w:rPr>
          <w:rFonts w:ascii="Times New Roman" w:hAnsi="Times New Roman" w:cs="Times New Roman"/>
        </w:rPr>
      </w:pPr>
    </w:p>
    <w:p w14:paraId="3A7F2F75" w14:textId="77777777" w:rsidR="00FA31F1" w:rsidRDefault="00FA31F1" w:rsidP="00051516">
      <w:pPr>
        <w:jc w:val="center"/>
        <w:rPr>
          <w:rFonts w:ascii="Times New Roman" w:hAnsi="Times New Roman" w:cs="Times New Roman"/>
        </w:rPr>
      </w:pPr>
    </w:p>
    <w:p w14:paraId="599DE0E7" w14:textId="77777777" w:rsidR="00FA31F1" w:rsidRDefault="00FA31F1" w:rsidP="00051516">
      <w:pPr>
        <w:jc w:val="center"/>
        <w:rPr>
          <w:rFonts w:ascii="Times New Roman" w:hAnsi="Times New Roman" w:cs="Times New Roman"/>
        </w:rPr>
      </w:pPr>
    </w:p>
    <w:p w14:paraId="36282893" w14:textId="3C4C63CF" w:rsidR="00051516" w:rsidRDefault="00051516" w:rsidP="00051516">
      <w:pPr>
        <w:jc w:val="center"/>
        <w:rPr>
          <w:rFonts w:ascii="Times New Roman" w:hAnsi="Times New Roman" w:cs="Times New Roman"/>
        </w:rPr>
      </w:pPr>
      <w:r>
        <w:rPr>
          <w:rFonts w:ascii="Times New Roman" w:hAnsi="Times New Roman" w:cs="Times New Roman"/>
        </w:rPr>
        <w:lastRenderedPageBreak/>
        <w:t>References</w:t>
      </w:r>
    </w:p>
    <w:p w14:paraId="10725FF0" w14:textId="77777777" w:rsidR="00303B32" w:rsidRDefault="00303B32" w:rsidP="00051516">
      <w:pPr>
        <w:jc w:val="center"/>
        <w:rPr>
          <w:rFonts w:ascii="Times New Roman" w:hAnsi="Times New Roman" w:cs="Times New Roman"/>
        </w:rPr>
      </w:pPr>
    </w:p>
    <w:p w14:paraId="17E48F54" w14:textId="6DD01AAE" w:rsidR="00303B32" w:rsidRPr="008136F9" w:rsidRDefault="00303B32">
      <w:pPr>
        <w:rPr>
          <w:rFonts w:ascii="Times New Roman" w:hAnsi="Times New Roman" w:cs="Times New Roman"/>
          <w:i/>
          <w:iCs/>
        </w:rPr>
      </w:pPr>
      <w:r>
        <w:rPr>
          <w:rFonts w:ascii="Times New Roman" w:hAnsi="Times New Roman" w:cs="Times New Roman"/>
        </w:rPr>
        <w:t xml:space="preserve">Derthick, M., </w:t>
      </w:r>
      <w:r w:rsidR="008136F9">
        <w:rPr>
          <w:rFonts w:ascii="Times New Roman" w:hAnsi="Times New Roman" w:cs="Times New Roman"/>
        </w:rPr>
        <w:t>(</w:t>
      </w:r>
      <w:r>
        <w:rPr>
          <w:rFonts w:ascii="Times New Roman" w:hAnsi="Times New Roman" w:cs="Times New Roman"/>
        </w:rPr>
        <w:t>1990</w:t>
      </w:r>
      <w:r w:rsidR="008136F9">
        <w:rPr>
          <w:rFonts w:ascii="Times New Roman" w:hAnsi="Times New Roman" w:cs="Times New Roman"/>
        </w:rPr>
        <w:t>)</w:t>
      </w:r>
      <w:r>
        <w:rPr>
          <w:rFonts w:ascii="Times New Roman" w:hAnsi="Times New Roman" w:cs="Times New Roman"/>
        </w:rPr>
        <w:t xml:space="preserve">, </w:t>
      </w:r>
      <w:r w:rsidRPr="008136F9">
        <w:rPr>
          <w:rFonts w:ascii="Times New Roman" w:hAnsi="Times New Roman" w:cs="Times New Roman"/>
          <w:i/>
          <w:iCs/>
        </w:rPr>
        <w:t>Agency Under Stress: The Social Security Administration in American</w:t>
      </w:r>
    </w:p>
    <w:p w14:paraId="5E4D54E1" w14:textId="77777777" w:rsidR="008136F9" w:rsidRDefault="00303B32">
      <w:pPr>
        <w:rPr>
          <w:rFonts w:ascii="Times New Roman" w:hAnsi="Times New Roman" w:cs="Times New Roman"/>
        </w:rPr>
      </w:pPr>
      <w:r w:rsidRPr="008136F9">
        <w:rPr>
          <w:rFonts w:ascii="Times New Roman" w:hAnsi="Times New Roman" w:cs="Times New Roman"/>
          <w:i/>
          <w:iCs/>
        </w:rPr>
        <w:tab/>
        <w:t>Government</w:t>
      </w:r>
      <w:r>
        <w:rPr>
          <w:rFonts w:ascii="Times New Roman" w:hAnsi="Times New Roman" w:cs="Times New Roman"/>
        </w:rPr>
        <w:t>,</w:t>
      </w:r>
      <w:r w:rsidR="008136F9">
        <w:rPr>
          <w:rFonts w:ascii="Times New Roman" w:hAnsi="Times New Roman" w:cs="Times New Roman"/>
        </w:rPr>
        <w:t xml:space="preserve"> The Brookings Institution.</w:t>
      </w:r>
    </w:p>
    <w:p w14:paraId="0DB132E0" w14:textId="0591D273" w:rsidR="008136F9" w:rsidRDefault="008136F9">
      <w:pPr>
        <w:rPr>
          <w:rFonts w:ascii="Times New Roman" w:hAnsi="Times New Roman" w:cs="Times New Roman"/>
        </w:rPr>
      </w:pPr>
      <w:r>
        <w:rPr>
          <w:rFonts w:ascii="Times New Roman" w:hAnsi="Times New Roman" w:cs="Times New Roman"/>
        </w:rPr>
        <w:t xml:space="preserve">Feldman, M. S., (1989), </w:t>
      </w:r>
      <w:r w:rsidRPr="008136F9">
        <w:rPr>
          <w:rFonts w:ascii="Times New Roman" w:hAnsi="Times New Roman" w:cs="Times New Roman"/>
          <w:i/>
          <w:iCs/>
        </w:rPr>
        <w:t>Order Without Design Information Production and Policy Making</w:t>
      </w:r>
      <w:r>
        <w:rPr>
          <w:rFonts w:ascii="Times New Roman" w:hAnsi="Times New Roman" w:cs="Times New Roman"/>
        </w:rPr>
        <w:t>,</w:t>
      </w:r>
    </w:p>
    <w:p w14:paraId="1249107B" w14:textId="19432452" w:rsidR="00303B32" w:rsidRDefault="008136F9">
      <w:pPr>
        <w:rPr>
          <w:rFonts w:ascii="Times New Roman" w:hAnsi="Times New Roman" w:cs="Times New Roman"/>
        </w:rPr>
      </w:pPr>
      <w:r>
        <w:rPr>
          <w:rFonts w:ascii="Times New Roman" w:hAnsi="Times New Roman" w:cs="Times New Roman"/>
        </w:rPr>
        <w:tab/>
        <w:t>Stanford University Press.</w:t>
      </w:r>
      <w:r w:rsidR="00303B32">
        <w:rPr>
          <w:rFonts w:ascii="Times New Roman" w:hAnsi="Times New Roman" w:cs="Times New Roman"/>
        </w:rPr>
        <w:t xml:space="preserve"> </w:t>
      </w:r>
    </w:p>
    <w:p w14:paraId="1845A867" w14:textId="1CB31BE2" w:rsidR="00051516" w:rsidRDefault="00303B32">
      <w:pPr>
        <w:rPr>
          <w:rFonts w:ascii="Times New Roman" w:hAnsi="Times New Roman" w:cs="Times New Roman"/>
        </w:rPr>
      </w:pPr>
      <w:r>
        <w:rPr>
          <w:rFonts w:ascii="Times New Roman" w:hAnsi="Times New Roman" w:cs="Times New Roman"/>
        </w:rPr>
        <w:t xml:space="preserve">Kelman, S., </w:t>
      </w:r>
      <w:r w:rsidRPr="008136F9">
        <w:rPr>
          <w:rFonts w:ascii="Times New Roman" w:hAnsi="Times New Roman" w:cs="Times New Roman"/>
          <w:i/>
          <w:iCs/>
        </w:rPr>
        <w:t>Public Administration and Organization Studies</w:t>
      </w:r>
      <w:r>
        <w:rPr>
          <w:rFonts w:ascii="Times New Roman" w:hAnsi="Times New Roman" w:cs="Times New Roman"/>
        </w:rPr>
        <w:t xml:space="preserve">.  </w:t>
      </w:r>
      <w:r w:rsidR="008136F9">
        <w:rPr>
          <w:rFonts w:ascii="Times New Roman" w:hAnsi="Times New Roman" w:cs="Times New Roman"/>
        </w:rPr>
        <w:t>(</w:t>
      </w:r>
      <w:r>
        <w:rPr>
          <w:rFonts w:ascii="Times New Roman" w:hAnsi="Times New Roman" w:cs="Times New Roman"/>
        </w:rPr>
        <w:t>2007</w:t>
      </w:r>
      <w:r w:rsidR="008136F9">
        <w:rPr>
          <w:rFonts w:ascii="Times New Roman" w:hAnsi="Times New Roman" w:cs="Times New Roman"/>
        </w:rPr>
        <w:t>)</w:t>
      </w:r>
      <w:r>
        <w:rPr>
          <w:rFonts w:ascii="Times New Roman" w:hAnsi="Times New Roman" w:cs="Times New Roman"/>
        </w:rPr>
        <w:t>. Pages 225-267.</w:t>
      </w:r>
    </w:p>
    <w:p w14:paraId="6E3F389A" w14:textId="77777777" w:rsidR="00303B32" w:rsidRDefault="00303B32">
      <w:pPr>
        <w:rPr>
          <w:rFonts w:ascii="Times New Roman" w:hAnsi="Times New Roman" w:cs="Times New Roman"/>
        </w:rPr>
      </w:pPr>
    </w:p>
    <w:p w14:paraId="334D08A1" w14:textId="77777777" w:rsidR="00303B32" w:rsidRDefault="00303B32">
      <w:pPr>
        <w:rPr>
          <w:rFonts w:ascii="Times New Roman" w:hAnsi="Times New Roman" w:cs="Times New Roman"/>
        </w:rPr>
      </w:pPr>
    </w:p>
    <w:p w14:paraId="75BC1E65" w14:textId="77777777" w:rsidR="00051516" w:rsidRPr="00051516" w:rsidRDefault="00051516">
      <w:pPr>
        <w:rPr>
          <w:rFonts w:ascii="Times New Roman" w:hAnsi="Times New Roman" w:cs="Times New Roman"/>
        </w:rPr>
      </w:pPr>
    </w:p>
    <w:sectPr w:rsidR="00051516" w:rsidRPr="0005151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4BC2C" w14:textId="77777777" w:rsidR="004E1DB9" w:rsidRDefault="004E1DB9" w:rsidP="00051516">
      <w:pPr>
        <w:spacing w:after="0" w:line="240" w:lineRule="auto"/>
      </w:pPr>
      <w:r>
        <w:separator/>
      </w:r>
    </w:p>
  </w:endnote>
  <w:endnote w:type="continuationSeparator" w:id="0">
    <w:p w14:paraId="65B846E7" w14:textId="77777777" w:rsidR="004E1DB9" w:rsidRDefault="004E1DB9" w:rsidP="00051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BC1D9" w14:textId="77777777" w:rsidR="004E1DB9" w:rsidRDefault="004E1DB9" w:rsidP="00051516">
      <w:pPr>
        <w:spacing w:after="0" w:line="240" w:lineRule="auto"/>
      </w:pPr>
      <w:r>
        <w:separator/>
      </w:r>
    </w:p>
  </w:footnote>
  <w:footnote w:type="continuationSeparator" w:id="0">
    <w:p w14:paraId="7FEA0C03" w14:textId="77777777" w:rsidR="004E1DB9" w:rsidRDefault="004E1DB9" w:rsidP="00051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03B0" w14:textId="3A3AAC72" w:rsidR="00051516" w:rsidRPr="00051516" w:rsidRDefault="00051516">
    <w:pPr>
      <w:pStyle w:val="Header"/>
      <w:rPr>
        <w:rFonts w:ascii="Times New Roman" w:hAnsi="Times New Roman" w:cs="Times New Roman"/>
      </w:rPr>
    </w:pPr>
    <w:r w:rsidRPr="00051516">
      <w:rPr>
        <w:rFonts w:ascii="Times New Roman" w:hAnsi="Times New Roman" w:cs="Times New Roman"/>
      </w:rPr>
      <w:t>Pamela Loftis</w:t>
    </w:r>
  </w:p>
  <w:p w14:paraId="443B25C0" w14:textId="6AEC37AB" w:rsidR="00051516" w:rsidRPr="00051516" w:rsidRDefault="00051516">
    <w:pPr>
      <w:pStyle w:val="Header"/>
      <w:rPr>
        <w:rFonts w:ascii="Times New Roman" w:hAnsi="Times New Roman" w:cs="Times New Roman"/>
      </w:rPr>
    </w:pPr>
    <w:r w:rsidRPr="00051516">
      <w:rPr>
        <w:rFonts w:ascii="Times New Roman" w:hAnsi="Times New Roman" w:cs="Times New Roman"/>
      </w:rPr>
      <w:t xml:space="preserve">PAPA 5014 </w:t>
    </w:r>
  </w:p>
  <w:p w14:paraId="120DF245" w14:textId="1A225868" w:rsidR="00051516" w:rsidRPr="00051516" w:rsidRDefault="00051516">
    <w:pPr>
      <w:pStyle w:val="Header"/>
      <w:rPr>
        <w:rFonts w:ascii="Times New Roman" w:hAnsi="Times New Roman" w:cs="Times New Roman"/>
      </w:rPr>
    </w:pPr>
    <w:r w:rsidRPr="00051516">
      <w:rPr>
        <w:rFonts w:ascii="Times New Roman" w:hAnsi="Times New Roman" w:cs="Times New Roman"/>
      </w:rPr>
      <w:t>Spring 2025</w:t>
    </w:r>
  </w:p>
  <w:p w14:paraId="59040178" w14:textId="77777777" w:rsidR="00051516" w:rsidRDefault="00051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B7F"/>
    <w:multiLevelType w:val="multilevel"/>
    <w:tmpl w:val="7F9ADE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358B1"/>
    <w:multiLevelType w:val="multilevel"/>
    <w:tmpl w:val="8736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514834"/>
    <w:multiLevelType w:val="multilevel"/>
    <w:tmpl w:val="6116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B33265"/>
    <w:multiLevelType w:val="multilevel"/>
    <w:tmpl w:val="F4F4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396007">
    <w:abstractNumId w:val="0"/>
  </w:num>
  <w:num w:numId="2" w16cid:durableId="1253782160">
    <w:abstractNumId w:val="1"/>
  </w:num>
  <w:num w:numId="3" w16cid:durableId="173568799">
    <w:abstractNumId w:val="2"/>
  </w:num>
  <w:num w:numId="4" w16cid:durableId="175075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516"/>
    <w:rsid w:val="000101C4"/>
    <w:rsid w:val="00031DF9"/>
    <w:rsid w:val="00051516"/>
    <w:rsid w:val="00081BAD"/>
    <w:rsid w:val="0013773A"/>
    <w:rsid w:val="001507BE"/>
    <w:rsid w:val="0017764E"/>
    <w:rsid w:val="002D1AAE"/>
    <w:rsid w:val="00303B32"/>
    <w:rsid w:val="003308C9"/>
    <w:rsid w:val="003A41EB"/>
    <w:rsid w:val="004E1DB9"/>
    <w:rsid w:val="0051314B"/>
    <w:rsid w:val="00543E3B"/>
    <w:rsid w:val="0056275C"/>
    <w:rsid w:val="006129FC"/>
    <w:rsid w:val="00625740"/>
    <w:rsid w:val="00631AB1"/>
    <w:rsid w:val="00671BD4"/>
    <w:rsid w:val="006F6B00"/>
    <w:rsid w:val="00726FB9"/>
    <w:rsid w:val="007C6969"/>
    <w:rsid w:val="008136F9"/>
    <w:rsid w:val="00916D9B"/>
    <w:rsid w:val="009973E0"/>
    <w:rsid w:val="00A30609"/>
    <w:rsid w:val="00AB5C37"/>
    <w:rsid w:val="00AC1F21"/>
    <w:rsid w:val="00C56002"/>
    <w:rsid w:val="00D0156D"/>
    <w:rsid w:val="00D057F7"/>
    <w:rsid w:val="00D11B93"/>
    <w:rsid w:val="00D2330B"/>
    <w:rsid w:val="00D328C5"/>
    <w:rsid w:val="00DB39DF"/>
    <w:rsid w:val="00FA31F1"/>
    <w:rsid w:val="00FC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3AF0D"/>
  <w15:chartTrackingRefBased/>
  <w15:docId w15:val="{C589B97D-E14F-49EB-B225-0E4B9B2E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5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15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15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15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15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15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5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5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5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5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15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15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15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15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15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5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5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516"/>
    <w:rPr>
      <w:rFonts w:eastAsiaTheme="majorEastAsia" w:cstheme="majorBidi"/>
      <w:color w:val="272727" w:themeColor="text1" w:themeTint="D8"/>
    </w:rPr>
  </w:style>
  <w:style w:type="paragraph" w:styleId="Title">
    <w:name w:val="Title"/>
    <w:basedOn w:val="Normal"/>
    <w:next w:val="Normal"/>
    <w:link w:val="TitleChar"/>
    <w:uiPriority w:val="10"/>
    <w:qFormat/>
    <w:rsid w:val="00051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5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5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5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516"/>
    <w:pPr>
      <w:spacing w:before="160"/>
      <w:jc w:val="center"/>
    </w:pPr>
    <w:rPr>
      <w:i/>
      <w:iCs/>
      <w:color w:val="404040" w:themeColor="text1" w:themeTint="BF"/>
    </w:rPr>
  </w:style>
  <w:style w:type="character" w:customStyle="1" w:styleId="QuoteChar">
    <w:name w:val="Quote Char"/>
    <w:basedOn w:val="DefaultParagraphFont"/>
    <w:link w:val="Quote"/>
    <w:uiPriority w:val="29"/>
    <w:rsid w:val="00051516"/>
    <w:rPr>
      <w:i/>
      <w:iCs/>
      <w:color w:val="404040" w:themeColor="text1" w:themeTint="BF"/>
    </w:rPr>
  </w:style>
  <w:style w:type="paragraph" w:styleId="ListParagraph">
    <w:name w:val="List Paragraph"/>
    <w:basedOn w:val="Normal"/>
    <w:uiPriority w:val="34"/>
    <w:qFormat/>
    <w:rsid w:val="00051516"/>
    <w:pPr>
      <w:ind w:left="720"/>
      <w:contextualSpacing/>
    </w:pPr>
  </w:style>
  <w:style w:type="character" w:styleId="IntenseEmphasis">
    <w:name w:val="Intense Emphasis"/>
    <w:basedOn w:val="DefaultParagraphFont"/>
    <w:uiPriority w:val="21"/>
    <w:qFormat/>
    <w:rsid w:val="00051516"/>
    <w:rPr>
      <w:i/>
      <w:iCs/>
      <w:color w:val="2F5496" w:themeColor="accent1" w:themeShade="BF"/>
    </w:rPr>
  </w:style>
  <w:style w:type="paragraph" w:styleId="IntenseQuote">
    <w:name w:val="Intense Quote"/>
    <w:basedOn w:val="Normal"/>
    <w:next w:val="Normal"/>
    <w:link w:val="IntenseQuoteChar"/>
    <w:uiPriority w:val="30"/>
    <w:qFormat/>
    <w:rsid w:val="000515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1516"/>
    <w:rPr>
      <w:i/>
      <w:iCs/>
      <w:color w:val="2F5496" w:themeColor="accent1" w:themeShade="BF"/>
    </w:rPr>
  </w:style>
  <w:style w:type="character" w:styleId="IntenseReference">
    <w:name w:val="Intense Reference"/>
    <w:basedOn w:val="DefaultParagraphFont"/>
    <w:uiPriority w:val="32"/>
    <w:qFormat/>
    <w:rsid w:val="00051516"/>
    <w:rPr>
      <w:b/>
      <w:bCs/>
      <w:smallCaps/>
      <w:color w:val="2F5496" w:themeColor="accent1" w:themeShade="BF"/>
      <w:spacing w:val="5"/>
    </w:rPr>
  </w:style>
  <w:style w:type="paragraph" w:styleId="Header">
    <w:name w:val="header"/>
    <w:basedOn w:val="Normal"/>
    <w:link w:val="HeaderChar"/>
    <w:uiPriority w:val="99"/>
    <w:unhideWhenUsed/>
    <w:rsid w:val="00051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1516"/>
  </w:style>
  <w:style w:type="paragraph" w:styleId="Footer">
    <w:name w:val="footer"/>
    <w:basedOn w:val="Normal"/>
    <w:link w:val="FooterChar"/>
    <w:uiPriority w:val="99"/>
    <w:unhideWhenUsed/>
    <w:rsid w:val="00051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745757">
      <w:bodyDiv w:val="1"/>
      <w:marLeft w:val="0"/>
      <w:marRight w:val="0"/>
      <w:marTop w:val="0"/>
      <w:marBottom w:val="0"/>
      <w:divBdr>
        <w:top w:val="none" w:sz="0" w:space="0" w:color="auto"/>
        <w:left w:val="none" w:sz="0" w:space="0" w:color="auto"/>
        <w:bottom w:val="none" w:sz="0" w:space="0" w:color="auto"/>
        <w:right w:val="none" w:sz="0" w:space="0" w:color="auto"/>
      </w:divBdr>
      <w:divsChild>
        <w:div w:id="268705865">
          <w:marLeft w:val="0"/>
          <w:marRight w:val="0"/>
          <w:marTop w:val="0"/>
          <w:marBottom w:val="0"/>
          <w:divBdr>
            <w:top w:val="none" w:sz="0" w:space="0" w:color="auto"/>
            <w:left w:val="none" w:sz="0" w:space="0" w:color="auto"/>
            <w:bottom w:val="none" w:sz="0" w:space="0" w:color="auto"/>
            <w:right w:val="none" w:sz="0" w:space="0" w:color="auto"/>
          </w:divBdr>
        </w:div>
        <w:div w:id="2091540522">
          <w:marLeft w:val="0"/>
          <w:marRight w:val="0"/>
          <w:marTop w:val="0"/>
          <w:marBottom w:val="0"/>
          <w:divBdr>
            <w:top w:val="none" w:sz="0" w:space="0" w:color="auto"/>
            <w:left w:val="none" w:sz="0" w:space="0" w:color="auto"/>
            <w:bottom w:val="none" w:sz="0" w:space="0" w:color="auto"/>
            <w:right w:val="none" w:sz="0" w:space="0" w:color="auto"/>
          </w:divBdr>
        </w:div>
        <w:div w:id="777607997">
          <w:marLeft w:val="0"/>
          <w:marRight w:val="0"/>
          <w:marTop w:val="0"/>
          <w:marBottom w:val="0"/>
          <w:divBdr>
            <w:top w:val="none" w:sz="0" w:space="0" w:color="auto"/>
            <w:left w:val="none" w:sz="0" w:space="0" w:color="auto"/>
            <w:bottom w:val="none" w:sz="0" w:space="0" w:color="auto"/>
            <w:right w:val="none" w:sz="0" w:space="0" w:color="auto"/>
          </w:divBdr>
        </w:div>
        <w:div w:id="1990591870">
          <w:marLeft w:val="0"/>
          <w:marRight w:val="0"/>
          <w:marTop w:val="0"/>
          <w:marBottom w:val="0"/>
          <w:divBdr>
            <w:top w:val="none" w:sz="0" w:space="0" w:color="auto"/>
            <w:left w:val="none" w:sz="0" w:space="0" w:color="auto"/>
            <w:bottom w:val="none" w:sz="0" w:space="0" w:color="auto"/>
            <w:right w:val="none" w:sz="0" w:space="0" w:color="auto"/>
          </w:divBdr>
        </w:div>
      </w:divsChild>
    </w:div>
    <w:div w:id="1205752186">
      <w:bodyDiv w:val="1"/>
      <w:marLeft w:val="0"/>
      <w:marRight w:val="0"/>
      <w:marTop w:val="0"/>
      <w:marBottom w:val="0"/>
      <w:divBdr>
        <w:top w:val="none" w:sz="0" w:space="0" w:color="auto"/>
        <w:left w:val="none" w:sz="0" w:space="0" w:color="auto"/>
        <w:bottom w:val="none" w:sz="0" w:space="0" w:color="auto"/>
        <w:right w:val="none" w:sz="0" w:space="0" w:color="auto"/>
      </w:divBdr>
      <w:divsChild>
        <w:div w:id="706829410">
          <w:marLeft w:val="0"/>
          <w:marRight w:val="0"/>
          <w:marTop w:val="0"/>
          <w:marBottom w:val="0"/>
          <w:divBdr>
            <w:top w:val="none" w:sz="0" w:space="0" w:color="auto"/>
            <w:left w:val="none" w:sz="0" w:space="0" w:color="auto"/>
            <w:bottom w:val="none" w:sz="0" w:space="0" w:color="auto"/>
            <w:right w:val="none" w:sz="0" w:space="0" w:color="auto"/>
          </w:divBdr>
        </w:div>
        <w:div w:id="526874996">
          <w:marLeft w:val="0"/>
          <w:marRight w:val="0"/>
          <w:marTop w:val="0"/>
          <w:marBottom w:val="0"/>
          <w:divBdr>
            <w:top w:val="none" w:sz="0" w:space="0" w:color="auto"/>
            <w:left w:val="none" w:sz="0" w:space="0" w:color="auto"/>
            <w:bottom w:val="none" w:sz="0" w:space="0" w:color="auto"/>
            <w:right w:val="none" w:sz="0" w:space="0" w:color="auto"/>
          </w:divBdr>
        </w:div>
        <w:div w:id="1578785378">
          <w:marLeft w:val="0"/>
          <w:marRight w:val="0"/>
          <w:marTop w:val="0"/>
          <w:marBottom w:val="0"/>
          <w:divBdr>
            <w:top w:val="none" w:sz="0" w:space="0" w:color="auto"/>
            <w:left w:val="none" w:sz="0" w:space="0" w:color="auto"/>
            <w:bottom w:val="none" w:sz="0" w:space="0" w:color="auto"/>
            <w:right w:val="none" w:sz="0" w:space="0" w:color="auto"/>
          </w:divBdr>
        </w:div>
        <w:div w:id="1496605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9058</TotalTime>
  <Pages>4</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Loftis</dc:creator>
  <cp:keywords/>
  <dc:description/>
  <cp:lastModifiedBy>Pamela Loftis</cp:lastModifiedBy>
  <cp:revision>25</cp:revision>
  <dcterms:created xsi:type="dcterms:W3CDTF">2025-04-10T23:56:00Z</dcterms:created>
  <dcterms:modified xsi:type="dcterms:W3CDTF">2026-03-15T14:39:00Z</dcterms:modified>
</cp:coreProperties>
</file>